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31539" w14:textId="77777777" w:rsidR="00ED50D6" w:rsidRPr="00ED50D6" w:rsidRDefault="00ED50D6" w:rsidP="00ED50D6">
      <w:pPr>
        <w:spacing w:after="0" w:line="240" w:lineRule="auto"/>
        <w:jc w:val="right"/>
        <w:rPr>
          <w:rFonts w:ascii="Times New Roman" w:eastAsia="Times New Roman" w:hAnsi="Times New Roman" w:cs="Times New Roman"/>
          <w:b/>
          <w:sz w:val="24"/>
          <w:szCs w:val="24"/>
        </w:rPr>
      </w:pPr>
      <w:r w:rsidRPr="00ED50D6">
        <w:rPr>
          <w:rFonts w:ascii="Times New Roman" w:eastAsia="Times New Roman" w:hAnsi="Times New Roman" w:cs="Times New Roman"/>
          <w:b/>
          <w:sz w:val="24"/>
          <w:szCs w:val="24"/>
        </w:rPr>
        <w:t>1.PIELIKUMS</w:t>
      </w:r>
    </w:p>
    <w:p w14:paraId="18821E0D" w14:textId="77777777" w:rsidR="00ED50D6" w:rsidRPr="00ED50D6" w:rsidRDefault="00ED50D6" w:rsidP="00ED50D6">
      <w:pPr>
        <w:spacing w:after="0" w:line="240" w:lineRule="auto"/>
        <w:jc w:val="right"/>
        <w:rPr>
          <w:rFonts w:ascii="Times New Roman" w:eastAsia="Times New Roman" w:hAnsi="Times New Roman" w:cs="Times New Roman"/>
          <w:sz w:val="24"/>
          <w:szCs w:val="24"/>
        </w:rPr>
      </w:pPr>
      <w:r w:rsidRPr="00ED50D6">
        <w:rPr>
          <w:rFonts w:ascii="Times New Roman" w:eastAsia="Times New Roman" w:hAnsi="Times New Roman" w:cs="Times New Roman"/>
          <w:sz w:val="24"/>
          <w:szCs w:val="24"/>
        </w:rPr>
        <w:t>Limbažu novada domes</w:t>
      </w:r>
    </w:p>
    <w:p w14:paraId="52C7933E" w14:textId="411A5C7C" w:rsidR="00ED50D6" w:rsidRPr="00ED50D6" w:rsidRDefault="00F7554C" w:rsidP="00ED50D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ED50D6" w:rsidRPr="00ED50D6">
        <w:rPr>
          <w:rFonts w:ascii="Times New Roman" w:eastAsia="Times New Roman" w:hAnsi="Times New Roman" w:cs="Times New Roman"/>
          <w:sz w:val="24"/>
          <w:szCs w:val="24"/>
        </w:rPr>
        <w:t>.09.2022. sēdes lēmumam Nr.</w:t>
      </w:r>
      <w:r>
        <w:rPr>
          <w:rFonts w:ascii="Times New Roman" w:eastAsia="Times New Roman" w:hAnsi="Times New Roman" w:cs="Times New Roman"/>
          <w:sz w:val="24"/>
          <w:szCs w:val="24"/>
        </w:rPr>
        <w:t>913</w:t>
      </w:r>
    </w:p>
    <w:p w14:paraId="4D68860B" w14:textId="48AEFBF4" w:rsidR="00ED50D6" w:rsidRPr="00ED50D6" w:rsidRDefault="00ED50D6" w:rsidP="00ED50D6">
      <w:pPr>
        <w:spacing w:after="0" w:line="240" w:lineRule="auto"/>
        <w:jc w:val="right"/>
        <w:rPr>
          <w:rFonts w:ascii="Times New Roman" w:eastAsia="Times New Roman" w:hAnsi="Times New Roman" w:cs="Times New Roman"/>
          <w:sz w:val="24"/>
          <w:szCs w:val="24"/>
        </w:rPr>
      </w:pPr>
      <w:r w:rsidRPr="00ED50D6">
        <w:rPr>
          <w:rFonts w:ascii="Times New Roman" w:eastAsia="Times New Roman" w:hAnsi="Times New Roman" w:cs="Times New Roman"/>
          <w:sz w:val="24"/>
          <w:szCs w:val="24"/>
        </w:rPr>
        <w:t>(protokols Nr.</w:t>
      </w:r>
      <w:r w:rsidR="00F7554C">
        <w:rPr>
          <w:rFonts w:ascii="Times New Roman" w:eastAsia="Times New Roman" w:hAnsi="Times New Roman" w:cs="Times New Roman"/>
          <w:sz w:val="24"/>
          <w:szCs w:val="24"/>
        </w:rPr>
        <w:t>13</w:t>
      </w:r>
      <w:r w:rsidRPr="00ED50D6">
        <w:rPr>
          <w:rFonts w:ascii="Times New Roman" w:eastAsia="Times New Roman" w:hAnsi="Times New Roman" w:cs="Times New Roman"/>
          <w:sz w:val="24"/>
          <w:szCs w:val="24"/>
        </w:rPr>
        <w:t xml:space="preserve">, </w:t>
      </w:r>
      <w:r w:rsidR="00F7554C">
        <w:rPr>
          <w:rFonts w:ascii="Times New Roman" w:eastAsia="Times New Roman" w:hAnsi="Times New Roman" w:cs="Times New Roman"/>
          <w:sz w:val="24"/>
          <w:szCs w:val="24"/>
        </w:rPr>
        <w:t>25</w:t>
      </w:r>
      <w:r w:rsidRPr="00ED50D6">
        <w:rPr>
          <w:rFonts w:ascii="Times New Roman" w:eastAsia="Times New Roman" w:hAnsi="Times New Roman" w:cs="Times New Roman"/>
          <w:sz w:val="24"/>
          <w:szCs w:val="24"/>
        </w:rPr>
        <w:t>.)</w:t>
      </w:r>
    </w:p>
    <w:p w14:paraId="3DEB29A4" w14:textId="77777777" w:rsidR="00ED50D6" w:rsidRPr="00ED50D6" w:rsidRDefault="00ED50D6" w:rsidP="00ED50D6">
      <w:pPr>
        <w:spacing w:after="0" w:line="240" w:lineRule="auto"/>
        <w:rPr>
          <w:rFonts w:ascii="Times New Roman" w:eastAsia="Times New Roman" w:hAnsi="Times New Roman" w:cs="Times New Roman"/>
          <w:b/>
          <w:bCs/>
          <w:color w:val="FF0000"/>
          <w:sz w:val="24"/>
          <w:szCs w:val="24"/>
        </w:rPr>
      </w:pPr>
    </w:p>
    <w:p w14:paraId="55955E05" w14:textId="77777777" w:rsidR="00ED50D6" w:rsidRPr="00ED50D6" w:rsidRDefault="00ED50D6" w:rsidP="00ED50D6">
      <w:pPr>
        <w:spacing w:after="0" w:line="240" w:lineRule="auto"/>
        <w:jc w:val="center"/>
        <w:rPr>
          <w:rFonts w:ascii="Times New Roman" w:eastAsia="Times New Roman" w:hAnsi="Times New Roman" w:cs="Times New Roman"/>
          <w:b/>
          <w:bCs/>
          <w:sz w:val="24"/>
          <w:szCs w:val="24"/>
          <w:lang w:eastAsia="x-none"/>
        </w:rPr>
      </w:pPr>
      <w:r w:rsidRPr="00ED50D6">
        <w:rPr>
          <w:rFonts w:ascii="Times New Roman" w:eastAsia="Times New Roman" w:hAnsi="Times New Roman" w:cs="Times New Roman"/>
          <w:b/>
          <w:bCs/>
          <w:sz w:val="24"/>
          <w:szCs w:val="24"/>
          <w:lang w:eastAsia="x-none"/>
        </w:rPr>
        <w:t xml:space="preserve">DARBA UZDEVUMS </w:t>
      </w:r>
    </w:p>
    <w:p w14:paraId="5E44C56D" w14:textId="77777777" w:rsidR="00ED50D6" w:rsidRPr="00ED50D6" w:rsidRDefault="00ED50D6" w:rsidP="00ED50D6">
      <w:pPr>
        <w:spacing w:after="0" w:line="240" w:lineRule="auto"/>
        <w:jc w:val="center"/>
        <w:rPr>
          <w:rFonts w:ascii="Times New Roman" w:eastAsia="Times New Roman" w:hAnsi="Times New Roman" w:cs="Times New Roman"/>
          <w:b/>
          <w:bCs/>
          <w:sz w:val="24"/>
          <w:szCs w:val="24"/>
          <w:lang w:eastAsia="x-none"/>
        </w:rPr>
      </w:pPr>
      <w:r w:rsidRPr="00ED50D6">
        <w:rPr>
          <w:rFonts w:ascii="Times New Roman" w:eastAsia="Times New Roman" w:hAnsi="Times New Roman" w:cs="Times New Roman"/>
          <w:b/>
          <w:bCs/>
          <w:sz w:val="24"/>
          <w:szCs w:val="24"/>
          <w:lang w:eastAsia="x-none"/>
        </w:rPr>
        <w:t xml:space="preserve">DETĀLPLĀNOJUMA IZSTRĀDEI </w:t>
      </w:r>
    </w:p>
    <w:p w14:paraId="0F56C336" w14:textId="77777777" w:rsidR="00ED50D6" w:rsidRPr="00ED50D6" w:rsidRDefault="00ED50D6" w:rsidP="00ED50D6">
      <w:pPr>
        <w:spacing w:after="0" w:line="240" w:lineRule="auto"/>
        <w:rPr>
          <w:rFonts w:ascii="Times New Roman" w:eastAsia="Times New Roman" w:hAnsi="Times New Roman" w:cs="Times New Roman"/>
          <w:b/>
          <w:sz w:val="24"/>
          <w:szCs w:val="24"/>
          <w:lang w:eastAsia="x-none"/>
        </w:rPr>
      </w:pPr>
    </w:p>
    <w:p w14:paraId="0E8BB594" w14:textId="77777777" w:rsidR="00ED50D6" w:rsidRPr="00ED50D6" w:rsidRDefault="00ED50D6" w:rsidP="00ED50D6">
      <w:pPr>
        <w:spacing w:after="0" w:line="240" w:lineRule="auto"/>
        <w:jc w:val="center"/>
        <w:rPr>
          <w:rFonts w:ascii="Times New Roman" w:eastAsia="Times New Roman" w:hAnsi="Times New Roman" w:cs="Times New Roman"/>
          <w:b/>
          <w:sz w:val="24"/>
          <w:szCs w:val="24"/>
          <w:lang w:eastAsia="x-none"/>
        </w:rPr>
      </w:pPr>
      <w:r w:rsidRPr="00ED50D6">
        <w:rPr>
          <w:rFonts w:ascii="Times New Roman" w:eastAsia="Times New Roman" w:hAnsi="Times New Roman" w:cs="Times New Roman"/>
          <w:b/>
          <w:sz w:val="24"/>
          <w:szCs w:val="24"/>
          <w:lang w:eastAsia="x-none"/>
        </w:rPr>
        <w:t>Nekustamā īpašuma „</w:t>
      </w:r>
      <w:proofErr w:type="spellStart"/>
      <w:r w:rsidRPr="00ED50D6">
        <w:rPr>
          <w:rFonts w:ascii="Times New Roman" w:eastAsia="Times New Roman" w:hAnsi="Times New Roman" w:cs="Times New Roman"/>
          <w:b/>
          <w:sz w:val="24"/>
          <w:szCs w:val="24"/>
          <w:lang w:eastAsia="x-none"/>
        </w:rPr>
        <w:t>Ķirrulauks</w:t>
      </w:r>
      <w:proofErr w:type="spellEnd"/>
      <w:r w:rsidRPr="00ED50D6">
        <w:rPr>
          <w:rFonts w:ascii="Times New Roman" w:eastAsia="Times New Roman" w:hAnsi="Times New Roman" w:cs="Times New Roman"/>
          <w:b/>
          <w:sz w:val="24"/>
          <w:szCs w:val="24"/>
          <w:lang w:eastAsia="x-none"/>
        </w:rPr>
        <w:t xml:space="preserve">”, Liepupes pagastā, Limbažu novadā, </w:t>
      </w:r>
    </w:p>
    <w:p w14:paraId="20C1A2C5" w14:textId="77777777" w:rsidR="00ED50D6" w:rsidRPr="00ED50D6" w:rsidRDefault="00ED50D6" w:rsidP="00ED50D6">
      <w:pPr>
        <w:spacing w:after="0" w:line="240" w:lineRule="auto"/>
        <w:jc w:val="center"/>
        <w:rPr>
          <w:rFonts w:ascii="Times New Roman" w:eastAsia="Times New Roman" w:hAnsi="Times New Roman" w:cs="Times New Roman"/>
          <w:b/>
          <w:sz w:val="24"/>
          <w:szCs w:val="24"/>
          <w:lang w:eastAsia="x-none"/>
        </w:rPr>
      </w:pPr>
      <w:r w:rsidRPr="00ED50D6">
        <w:rPr>
          <w:rFonts w:ascii="Times New Roman" w:eastAsia="Times New Roman" w:hAnsi="Times New Roman" w:cs="Times New Roman"/>
          <w:b/>
          <w:sz w:val="24"/>
          <w:szCs w:val="24"/>
          <w:lang w:eastAsia="x-none"/>
        </w:rPr>
        <w:t xml:space="preserve">sastāvā ietilpstošai zemes vienībai ar kadastra apzīmējumu </w:t>
      </w:r>
      <w:r w:rsidRPr="00ED50D6">
        <w:rPr>
          <w:rFonts w:ascii="Times New Roman" w:eastAsia="Times New Roman" w:hAnsi="Times New Roman" w:cs="Times New Roman"/>
          <w:b/>
          <w:bCs/>
          <w:sz w:val="24"/>
          <w:szCs w:val="24"/>
          <w:lang w:eastAsia="x-none"/>
        </w:rPr>
        <w:t>6660 007 0108</w:t>
      </w:r>
    </w:p>
    <w:p w14:paraId="3F8E154A" w14:textId="77777777" w:rsidR="00ED50D6" w:rsidRPr="00ED50D6" w:rsidRDefault="00ED50D6" w:rsidP="00ED50D6">
      <w:pPr>
        <w:spacing w:after="0" w:line="240" w:lineRule="auto"/>
        <w:ind w:left="720"/>
        <w:jc w:val="both"/>
        <w:rPr>
          <w:rFonts w:ascii="Times New Roman" w:eastAsia="Times New Roman" w:hAnsi="Times New Roman" w:cs="Times New Roman"/>
          <w:b/>
          <w:bCs/>
          <w:sz w:val="24"/>
          <w:szCs w:val="24"/>
          <w:lang w:eastAsia="lv-LV"/>
        </w:rPr>
      </w:pPr>
    </w:p>
    <w:p w14:paraId="48D39ACA" w14:textId="77777777" w:rsidR="00ED50D6" w:rsidRPr="00ED50D6" w:rsidRDefault="00ED50D6" w:rsidP="00ED50D6">
      <w:pPr>
        <w:numPr>
          <w:ilvl w:val="0"/>
          <w:numId w:val="1"/>
        </w:numPr>
        <w:spacing w:after="0" w:line="240" w:lineRule="auto"/>
        <w:jc w:val="both"/>
        <w:rPr>
          <w:rFonts w:ascii="Times New Roman" w:eastAsia="Times New Roman" w:hAnsi="Times New Roman" w:cs="Times New Roman"/>
          <w:b/>
          <w:bCs/>
          <w:sz w:val="24"/>
          <w:szCs w:val="24"/>
          <w:lang w:eastAsia="lv-LV"/>
        </w:rPr>
      </w:pPr>
      <w:r w:rsidRPr="00ED50D6">
        <w:rPr>
          <w:rFonts w:ascii="Times New Roman" w:eastAsia="Times New Roman" w:hAnsi="Times New Roman" w:cs="Times New Roman"/>
          <w:b/>
          <w:bCs/>
          <w:sz w:val="24"/>
          <w:szCs w:val="24"/>
          <w:lang w:eastAsia="lv-LV"/>
        </w:rPr>
        <w:t>Detālplānojuma teritorija</w:t>
      </w:r>
    </w:p>
    <w:p w14:paraId="78E6083A" w14:textId="77777777" w:rsidR="00ED50D6" w:rsidRPr="00ED50D6" w:rsidRDefault="00ED50D6" w:rsidP="00ED50D6">
      <w:pPr>
        <w:spacing w:after="0" w:line="240" w:lineRule="auto"/>
        <w:ind w:firstLine="360"/>
        <w:jc w:val="both"/>
        <w:rPr>
          <w:rFonts w:ascii="Times New Roman" w:eastAsia="Times New Roman" w:hAnsi="Times New Roman" w:cs="Times New Roman"/>
          <w:sz w:val="24"/>
          <w:szCs w:val="24"/>
          <w:lang w:eastAsia="x-none"/>
        </w:rPr>
      </w:pPr>
      <w:r w:rsidRPr="00ED50D6">
        <w:rPr>
          <w:rFonts w:ascii="Times New Roman" w:eastAsia="Times New Roman" w:hAnsi="Times New Roman" w:cs="Times New Roman"/>
          <w:sz w:val="24"/>
          <w:szCs w:val="24"/>
          <w:lang w:eastAsia="x-none"/>
        </w:rPr>
        <w:t>Nekustamā īpašuma „</w:t>
      </w:r>
      <w:proofErr w:type="spellStart"/>
      <w:r w:rsidRPr="00ED50D6">
        <w:rPr>
          <w:rFonts w:ascii="Times New Roman" w:eastAsia="Times New Roman" w:hAnsi="Times New Roman" w:cs="Times New Roman"/>
          <w:sz w:val="24"/>
          <w:szCs w:val="24"/>
          <w:lang w:eastAsia="x-none"/>
        </w:rPr>
        <w:t>Ķirrulauks</w:t>
      </w:r>
      <w:proofErr w:type="spellEnd"/>
      <w:r w:rsidRPr="00ED50D6">
        <w:rPr>
          <w:rFonts w:ascii="Times New Roman" w:eastAsia="Times New Roman" w:hAnsi="Times New Roman" w:cs="Times New Roman"/>
          <w:sz w:val="24"/>
          <w:szCs w:val="24"/>
          <w:lang w:eastAsia="x-none"/>
        </w:rPr>
        <w:t>”, Liepupes pagastā, Limbažu novadā, zemes vienība ar kadastra apzīmējumu 6660 007 0108 (7,0938 ha platībā).</w:t>
      </w:r>
    </w:p>
    <w:p w14:paraId="2BD698E6" w14:textId="77777777" w:rsidR="00ED50D6" w:rsidRPr="00ED50D6" w:rsidRDefault="00ED50D6" w:rsidP="00ED50D6">
      <w:pPr>
        <w:spacing w:after="0" w:line="240" w:lineRule="auto"/>
        <w:jc w:val="both"/>
        <w:rPr>
          <w:rFonts w:ascii="Times New Roman" w:eastAsia="Times New Roman" w:hAnsi="Times New Roman" w:cs="Times New Roman"/>
          <w:sz w:val="24"/>
          <w:szCs w:val="24"/>
          <w:highlight w:val="yellow"/>
          <w:lang w:eastAsia="x-none"/>
        </w:rPr>
      </w:pPr>
    </w:p>
    <w:p w14:paraId="62B484E5" w14:textId="1B28E85F" w:rsidR="00ED50D6" w:rsidRPr="00ED50D6" w:rsidRDefault="00ED50D6" w:rsidP="00ED50D6">
      <w:pPr>
        <w:spacing w:after="0" w:line="240" w:lineRule="auto"/>
        <w:jc w:val="both"/>
        <w:rPr>
          <w:rFonts w:ascii="Times New Roman" w:eastAsia="Times New Roman" w:hAnsi="Times New Roman" w:cs="Times New Roman"/>
          <w:sz w:val="24"/>
          <w:szCs w:val="24"/>
          <w:highlight w:val="cyan"/>
          <w:lang w:eastAsia="x-none"/>
        </w:rPr>
      </w:pPr>
      <w:r w:rsidRPr="00ED50D6">
        <w:rPr>
          <w:rFonts w:ascii="Times New Roman" w:eastAsia="Times New Roman" w:hAnsi="Times New Roman" w:cs="Times New Roman"/>
          <w:noProof/>
          <w:sz w:val="24"/>
          <w:szCs w:val="24"/>
          <w:highlight w:val="cyan"/>
          <w:lang w:eastAsia="x-none"/>
        </w:rPr>
        <w:drawing>
          <wp:inline distT="0" distB="0" distL="0" distR="0" wp14:anchorId="4A9AD6AF" wp14:editId="542E9C24">
            <wp:extent cx="4541520" cy="2567940"/>
            <wp:effectExtent l="0" t="0" r="0" b="381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41520" cy="2567940"/>
                    </a:xfrm>
                    <a:prstGeom prst="rect">
                      <a:avLst/>
                    </a:prstGeom>
                    <a:noFill/>
                    <a:ln>
                      <a:noFill/>
                    </a:ln>
                  </pic:spPr>
                </pic:pic>
              </a:graphicData>
            </a:graphic>
          </wp:inline>
        </w:drawing>
      </w:r>
    </w:p>
    <w:p w14:paraId="425B411F" w14:textId="77777777" w:rsidR="00ED50D6" w:rsidRPr="00ED50D6" w:rsidRDefault="00ED50D6" w:rsidP="00ED50D6">
      <w:pPr>
        <w:spacing w:after="0" w:line="240" w:lineRule="auto"/>
        <w:jc w:val="both"/>
        <w:rPr>
          <w:rFonts w:ascii="Times New Roman" w:eastAsia="Times New Roman" w:hAnsi="Times New Roman" w:cs="Times New Roman"/>
          <w:i/>
          <w:iCs/>
          <w:sz w:val="24"/>
          <w:szCs w:val="24"/>
          <w:lang w:val="en-GB" w:eastAsia="x-none"/>
        </w:rPr>
      </w:pPr>
      <w:r w:rsidRPr="00ED50D6">
        <w:rPr>
          <w:rFonts w:ascii="Times New Roman" w:eastAsia="Times New Roman" w:hAnsi="Times New Roman" w:cs="Times New Roman"/>
          <w:i/>
          <w:iCs/>
          <w:sz w:val="24"/>
          <w:szCs w:val="24"/>
          <w:lang w:eastAsia="x-none"/>
        </w:rPr>
        <w:t>Izmantoti Nekustamā īpašuma valsts kadastra informācijas sistēmas dati</w:t>
      </w:r>
      <w:r w:rsidRPr="00ED50D6">
        <w:rPr>
          <w:rFonts w:ascii="Times New Roman" w:eastAsia="Times New Roman" w:hAnsi="Times New Roman" w:cs="Times New Roman"/>
          <w:b/>
          <w:bCs/>
          <w:sz w:val="24"/>
          <w:szCs w:val="24"/>
          <w:lang w:eastAsia="x-none"/>
        </w:rPr>
        <w:t xml:space="preserve"> </w:t>
      </w:r>
      <w:hyperlink r:id="rId8" w:history="1">
        <w:r w:rsidRPr="00ED50D6">
          <w:rPr>
            <w:rFonts w:ascii="Times New Roman" w:eastAsia="Times New Roman" w:hAnsi="Times New Roman" w:cs="Times New Roman"/>
            <w:i/>
            <w:iCs/>
            <w:color w:val="0000FF"/>
            <w:sz w:val="24"/>
            <w:szCs w:val="24"/>
            <w:u w:val="single"/>
            <w:lang w:val="en-GB" w:eastAsia="x-none"/>
          </w:rPr>
          <w:t>https://www.kadastrs.lv/graphical_data/show</w:t>
        </w:r>
      </w:hyperlink>
    </w:p>
    <w:p w14:paraId="41DE2CBC" w14:textId="77777777" w:rsidR="00ED50D6" w:rsidRPr="00ED50D6" w:rsidRDefault="00ED50D6" w:rsidP="00ED50D6">
      <w:pPr>
        <w:spacing w:after="0" w:line="240" w:lineRule="auto"/>
        <w:jc w:val="both"/>
        <w:rPr>
          <w:rFonts w:ascii="Times New Roman" w:eastAsia="Times New Roman" w:hAnsi="Times New Roman" w:cs="Times New Roman"/>
          <w:i/>
          <w:iCs/>
          <w:sz w:val="24"/>
          <w:szCs w:val="24"/>
          <w:lang w:val="en-GB" w:eastAsia="x-none"/>
        </w:rPr>
      </w:pPr>
    </w:p>
    <w:p w14:paraId="03670669" w14:textId="58690E12" w:rsidR="00ED50D6" w:rsidRPr="00ED50D6" w:rsidRDefault="00ED50D6" w:rsidP="00ED50D6">
      <w:pPr>
        <w:spacing w:after="0" w:line="240" w:lineRule="auto"/>
        <w:jc w:val="both"/>
        <w:rPr>
          <w:rFonts w:ascii="Times New Roman" w:eastAsia="Times New Roman" w:hAnsi="Times New Roman" w:cs="Times New Roman"/>
          <w:i/>
          <w:iCs/>
          <w:sz w:val="24"/>
          <w:szCs w:val="24"/>
          <w:lang w:eastAsia="x-none"/>
        </w:rPr>
      </w:pPr>
      <w:r w:rsidRPr="00ED50D6">
        <w:rPr>
          <w:rFonts w:ascii="Times New Roman" w:eastAsia="Times New Roman" w:hAnsi="Times New Roman" w:cs="Times New Roman"/>
          <w:i/>
          <w:iCs/>
          <w:noProof/>
          <w:sz w:val="24"/>
          <w:szCs w:val="24"/>
          <w:highlight w:val="yellow"/>
          <w:lang w:eastAsia="x-none"/>
        </w:rPr>
        <w:drawing>
          <wp:inline distT="0" distB="0" distL="0" distR="0" wp14:anchorId="312AC5CD" wp14:editId="3FF94216">
            <wp:extent cx="3550920" cy="377952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0920" cy="3779520"/>
                    </a:xfrm>
                    <a:prstGeom prst="rect">
                      <a:avLst/>
                    </a:prstGeom>
                    <a:noFill/>
                    <a:ln>
                      <a:noFill/>
                    </a:ln>
                  </pic:spPr>
                </pic:pic>
              </a:graphicData>
            </a:graphic>
          </wp:inline>
        </w:drawing>
      </w:r>
    </w:p>
    <w:p w14:paraId="226DA304" w14:textId="77777777" w:rsidR="00ED50D6" w:rsidRPr="00ED50D6" w:rsidRDefault="00F7554C" w:rsidP="00ED50D6">
      <w:pPr>
        <w:spacing w:after="0" w:line="240" w:lineRule="auto"/>
        <w:jc w:val="both"/>
        <w:rPr>
          <w:rFonts w:ascii="Times New Roman" w:eastAsia="Times New Roman" w:hAnsi="Times New Roman" w:cs="Times New Roman"/>
          <w:sz w:val="24"/>
          <w:szCs w:val="24"/>
          <w:highlight w:val="yellow"/>
          <w:lang w:eastAsia="x-none"/>
        </w:rPr>
      </w:pPr>
      <w:hyperlink r:id="rId10" w:anchor="map=9.47/523754.21/369588.99" w:history="1">
        <w:r w:rsidR="00ED50D6" w:rsidRPr="00ED50D6">
          <w:rPr>
            <w:rFonts w:ascii="Times New Roman" w:eastAsia="Times New Roman" w:hAnsi="Times New Roman" w:cs="Times New Roman"/>
            <w:i/>
            <w:iCs/>
            <w:color w:val="0000FF"/>
            <w:sz w:val="24"/>
            <w:szCs w:val="24"/>
            <w:u w:val="single"/>
            <w:lang w:eastAsia="x-none"/>
          </w:rPr>
          <w:t>https://topografija.lv/#map=9.47/523754.21/369588.99</w:t>
        </w:r>
      </w:hyperlink>
      <w:r w:rsidR="00ED50D6" w:rsidRPr="00ED50D6">
        <w:rPr>
          <w:rFonts w:ascii="Times New Roman" w:eastAsia="Times New Roman" w:hAnsi="Times New Roman" w:cs="Times New Roman"/>
          <w:i/>
          <w:iCs/>
          <w:sz w:val="24"/>
          <w:szCs w:val="24"/>
          <w:lang w:eastAsia="x-none"/>
        </w:rPr>
        <w:t xml:space="preserve"> </w:t>
      </w:r>
    </w:p>
    <w:p w14:paraId="6313A51F" w14:textId="77777777" w:rsidR="00ED50D6" w:rsidRPr="00ED50D6" w:rsidRDefault="00ED50D6" w:rsidP="00ED50D6">
      <w:pPr>
        <w:numPr>
          <w:ilvl w:val="0"/>
          <w:numId w:val="1"/>
        </w:numPr>
        <w:spacing w:after="0" w:line="240" w:lineRule="auto"/>
        <w:jc w:val="both"/>
        <w:rPr>
          <w:rFonts w:ascii="Times New Roman" w:eastAsia="Times New Roman" w:hAnsi="Times New Roman" w:cs="Times New Roman"/>
          <w:b/>
          <w:bCs/>
          <w:sz w:val="24"/>
          <w:szCs w:val="24"/>
          <w:lang w:eastAsia="x-none"/>
        </w:rPr>
      </w:pPr>
      <w:r w:rsidRPr="00ED50D6">
        <w:rPr>
          <w:rFonts w:ascii="Times New Roman" w:eastAsia="Times New Roman" w:hAnsi="Times New Roman" w:cs="Times New Roman"/>
          <w:b/>
          <w:bCs/>
          <w:sz w:val="24"/>
          <w:szCs w:val="24"/>
          <w:lang w:eastAsia="x-none"/>
        </w:rPr>
        <w:lastRenderedPageBreak/>
        <w:t>Detālplānojuma izstrādes pamatojums</w:t>
      </w:r>
    </w:p>
    <w:p w14:paraId="03B279D8" w14:textId="77777777" w:rsidR="00ED50D6" w:rsidRPr="00ED50D6" w:rsidRDefault="00ED50D6" w:rsidP="00ED50D6">
      <w:pPr>
        <w:spacing w:after="0" w:line="240" w:lineRule="auto"/>
        <w:ind w:firstLine="360"/>
        <w:jc w:val="both"/>
        <w:rPr>
          <w:rFonts w:ascii="Times New Roman" w:eastAsia="Times New Roman" w:hAnsi="Times New Roman" w:cs="Times New Roman"/>
          <w:sz w:val="24"/>
          <w:szCs w:val="24"/>
          <w:lang w:eastAsia="x-none"/>
        </w:rPr>
      </w:pPr>
      <w:r w:rsidRPr="00ED50D6">
        <w:rPr>
          <w:rFonts w:ascii="Times New Roman" w:eastAsia="Times New Roman" w:hAnsi="Times New Roman" w:cs="Times New Roman"/>
          <w:sz w:val="24"/>
          <w:szCs w:val="24"/>
          <w:lang w:eastAsia="x-none"/>
        </w:rPr>
        <w:t xml:space="preserve">Atbilstoši </w:t>
      </w:r>
      <w:r w:rsidRPr="00ED50D6">
        <w:rPr>
          <w:rFonts w:ascii="Times New Roman" w:eastAsia="Times New Roman" w:hAnsi="Times New Roman" w:cs="Times New Roman"/>
          <w:color w:val="000000"/>
          <w:sz w:val="24"/>
          <w:szCs w:val="24"/>
          <w:lang w:eastAsia="x-none"/>
        </w:rPr>
        <w:t>M</w:t>
      </w:r>
      <w:r w:rsidRPr="00ED50D6">
        <w:rPr>
          <w:rFonts w:ascii="Times New Roman" w:eastAsia="Times New Roman" w:hAnsi="Times New Roman" w:cs="Times New Roman"/>
          <w:sz w:val="24"/>
          <w:szCs w:val="24"/>
          <w:lang w:eastAsia="x-none"/>
        </w:rPr>
        <w:t xml:space="preserve">inistru kabineta 2014.gada 14.oktobra noteikumu Nr.628 “Noteikumi par pašvaldību teritorijas attīstības plānošanas dokumentiem” (turpmāk-Noteikumi)  39.2.apakšpunktam - detālplānojumu izstrādā, ja plānota jaunu zemes vienību izveide un piekļuves nodrošināšanai </w:t>
      </w:r>
      <w:proofErr w:type="spellStart"/>
      <w:r w:rsidRPr="00ED50D6">
        <w:rPr>
          <w:rFonts w:ascii="Times New Roman" w:eastAsia="Times New Roman" w:hAnsi="Times New Roman" w:cs="Times New Roman"/>
          <w:sz w:val="24"/>
          <w:szCs w:val="24"/>
          <w:lang w:eastAsia="x-none"/>
        </w:rPr>
        <w:t>jaunizveidotajām</w:t>
      </w:r>
      <w:proofErr w:type="spellEnd"/>
      <w:r w:rsidRPr="00ED50D6">
        <w:rPr>
          <w:rFonts w:ascii="Times New Roman" w:eastAsia="Times New Roman" w:hAnsi="Times New Roman" w:cs="Times New Roman"/>
          <w:sz w:val="24"/>
          <w:szCs w:val="24"/>
          <w:lang w:eastAsia="x-none"/>
        </w:rPr>
        <w:t xml:space="preserve"> zemes vienībām nepieciešams izveidot jaunas ielas un 39.3.apakšpunktam - detālplānojumu izstrādā, ja paredzēts būvēt ceļa pievienojumu valsts un pašvaldību autoceļam un vietējās pašvaldības teritorijas plānojumā, </w:t>
      </w:r>
      <w:proofErr w:type="spellStart"/>
      <w:r w:rsidRPr="00ED50D6">
        <w:rPr>
          <w:rFonts w:ascii="Times New Roman" w:eastAsia="Times New Roman" w:hAnsi="Times New Roman" w:cs="Times New Roman"/>
          <w:sz w:val="24"/>
          <w:szCs w:val="24"/>
          <w:lang w:eastAsia="x-none"/>
        </w:rPr>
        <w:t>lokālplānojumā</w:t>
      </w:r>
      <w:proofErr w:type="spellEnd"/>
      <w:r w:rsidRPr="00ED50D6">
        <w:rPr>
          <w:rFonts w:ascii="Times New Roman" w:eastAsia="Times New Roman" w:hAnsi="Times New Roman" w:cs="Times New Roman"/>
          <w:sz w:val="24"/>
          <w:szCs w:val="24"/>
          <w:lang w:eastAsia="x-none"/>
        </w:rPr>
        <w:t xml:space="preserve">, transporta attīstības plānā vai tematiskajā plānojumā nav atrisināta piekļuve vienam vai vairākiem zemes īpašumiem. </w:t>
      </w:r>
    </w:p>
    <w:p w14:paraId="70F9164D" w14:textId="77777777" w:rsidR="00ED50D6" w:rsidRPr="00ED50D6" w:rsidRDefault="00ED50D6" w:rsidP="00ED50D6">
      <w:pPr>
        <w:spacing w:after="0" w:line="240" w:lineRule="auto"/>
        <w:ind w:firstLine="360"/>
        <w:jc w:val="both"/>
        <w:rPr>
          <w:rFonts w:ascii="Times New Roman" w:eastAsia="Times New Roman" w:hAnsi="Times New Roman" w:cs="Times New Roman"/>
          <w:sz w:val="24"/>
          <w:szCs w:val="24"/>
          <w:lang w:eastAsia="x-none"/>
        </w:rPr>
      </w:pPr>
      <w:r w:rsidRPr="00ED50D6">
        <w:rPr>
          <w:rFonts w:ascii="Times New Roman" w:eastAsia="Times New Roman" w:hAnsi="Times New Roman" w:cs="Times New Roman"/>
          <w:sz w:val="24"/>
          <w:szCs w:val="24"/>
          <w:lang w:eastAsia="x-none"/>
        </w:rPr>
        <w:t xml:space="preserve">Teritorijas attīstības plānošanas likuma 28.panta pirmā un ceturtā daļa. </w:t>
      </w:r>
    </w:p>
    <w:p w14:paraId="1ED98914" w14:textId="77777777" w:rsidR="00ED50D6" w:rsidRPr="00ED50D6" w:rsidRDefault="00ED50D6" w:rsidP="00ED50D6">
      <w:pPr>
        <w:spacing w:after="0" w:line="240" w:lineRule="auto"/>
        <w:ind w:firstLine="360"/>
        <w:jc w:val="both"/>
        <w:rPr>
          <w:rFonts w:ascii="Times New Roman" w:eastAsia="Times New Roman" w:hAnsi="Times New Roman" w:cs="Times New Roman"/>
          <w:sz w:val="24"/>
          <w:szCs w:val="24"/>
          <w:lang w:eastAsia="x-none"/>
        </w:rPr>
      </w:pPr>
      <w:r w:rsidRPr="00ED50D6">
        <w:rPr>
          <w:rFonts w:ascii="Times New Roman" w:eastAsia="Times New Roman" w:hAnsi="Times New Roman" w:cs="Times New Roman"/>
          <w:sz w:val="24"/>
          <w:szCs w:val="24"/>
          <w:lang w:eastAsia="x-none"/>
        </w:rPr>
        <w:t>Nekustamā īpašuma “</w:t>
      </w:r>
      <w:proofErr w:type="spellStart"/>
      <w:r w:rsidRPr="00ED50D6">
        <w:rPr>
          <w:rFonts w:ascii="Times New Roman" w:eastAsia="Times New Roman" w:hAnsi="Times New Roman" w:cs="Times New Roman"/>
          <w:sz w:val="24"/>
          <w:szCs w:val="24"/>
          <w:lang w:eastAsia="x-none"/>
        </w:rPr>
        <w:t>Ķirrulauks</w:t>
      </w:r>
      <w:proofErr w:type="spellEnd"/>
      <w:r w:rsidRPr="00ED50D6">
        <w:rPr>
          <w:rFonts w:ascii="Times New Roman" w:eastAsia="Times New Roman" w:hAnsi="Times New Roman" w:cs="Times New Roman"/>
          <w:sz w:val="24"/>
          <w:szCs w:val="24"/>
          <w:lang w:eastAsia="x-none"/>
        </w:rPr>
        <w:t>” Liepupes pagastā, Limbažu novadā īpašnieka iesniegums.</w:t>
      </w:r>
    </w:p>
    <w:p w14:paraId="1A6C768C" w14:textId="77777777" w:rsidR="00ED50D6" w:rsidRPr="00ED50D6" w:rsidRDefault="00ED50D6" w:rsidP="00ED50D6">
      <w:pPr>
        <w:spacing w:after="0" w:line="240" w:lineRule="auto"/>
        <w:jc w:val="both"/>
        <w:rPr>
          <w:rFonts w:ascii="Times New Roman" w:eastAsia="Times New Roman" w:hAnsi="Times New Roman" w:cs="Times New Roman"/>
          <w:sz w:val="24"/>
          <w:szCs w:val="24"/>
          <w:lang w:eastAsia="x-none"/>
        </w:rPr>
      </w:pPr>
    </w:p>
    <w:p w14:paraId="4E0C87C4" w14:textId="77777777" w:rsidR="00ED50D6" w:rsidRPr="00ED50D6" w:rsidRDefault="00ED50D6" w:rsidP="00ED50D6">
      <w:pPr>
        <w:numPr>
          <w:ilvl w:val="0"/>
          <w:numId w:val="1"/>
        </w:numPr>
        <w:spacing w:after="0" w:line="240" w:lineRule="auto"/>
        <w:jc w:val="both"/>
        <w:rPr>
          <w:rFonts w:ascii="Times New Roman" w:eastAsia="Times New Roman" w:hAnsi="Times New Roman" w:cs="Times New Roman"/>
          <w:b/>
          <w:bCs/>
          <w:sz w:val="24"/>
          <w:szCs w:val="24"/>
          <w:lang w:eastAsia="x-none"/>
        </w:rPr>
      </w:pPr>
      <w:r w:rsidRPr="00ED50D6">
        <w:rPr>
          <w:rFonts w:ascii="Times New Roman" w:eastAsia="Times New Roman" w:hAnsi="Times New Roman" w:cs="Times New Roman"/>
          <w:b/>
          <w:bCs/>
          <w:sz w:val="24"/>
          <w:szCs w:val="24"/>
          <w:lang w:eastAsia="x-none"/>
        </w:rPr>
        <w:t>Detālplānojuma izstrādes mērķis</w:t>
      </w:r>
    </w:p>
    <w:p w14:paraId="51C138CD" w14:textId="77777777" w:rsidR="00ED50D6" w:rsidRPr="00ED50D6" w:rsidRDefault="00ED50D6" w:rsidP="00ED50D6">
      <w:pPr>
        <w:autoSpaceDE w:val="0"/>
        <w:autoSpaceDN w:val="0"/>
        <w:adjustRightInd w:val="0"/>
        <w:spacing w:after="0" w:line="240" w:lineRule="auto"/>
        <w:ind w:firstLine="360"/>
        <w:jc w:val="both"/>
        <w:rPr>
          <w:rFonts w:ascii="Times New Roman" w:eastAsia="Times New Roman" w:hAnsi="Times New Roman" w:cs="Times New Roman"/>
          <w:sz w:val="24"/>
          <w:szCs w:val="24"/>
          <w:lang w:eastAsia="lv-LV"/>
        </w:rPr>
      </w:pPr>
      <w:r w:rsidRPr="00ED50D6">
        <w:rPr>
          <w:rFonts w:ascii="Times New Roman" w:eastAsia="Times New Roman" w:hAnsi="Times New Roman" w:cs="Times New Roman"/>
          <w:sz w:val="24"/>
          <w:szCs w:val="24"/>
          <w:lang w:eastAsia="lv-LV"/>
        </w:rPr>
        <w:t>Detālplānojumā izstrādāt teritorijas iekšējo plānojumu, piekļuves risinājumus katram atdalāmajam zemes gabalam, projektējot ielu izbūvi, labiekārtojuma izvietojumu. Izstrādāt zemes vienības sadales risinājumus, atbilstoši</w:t>
      </w:r>
      <w:r w:rsidRPr="00ED50D6">
        <w:rPr>
          <w:rFonts w:ascii="Times New Roman" w:eastAsia="Calibri" w:hAnsi="Times New Roman" w:cs="Times New Roman"/>
          <w:sz w:val="23"/>
          <w:szCs w:val="23"/>
          <w:lang w:eastAsia="lv-LV"/>
        </w:rPr>
        <w:t xml:space="preserve"> </w:t>
      </w:r>
      <w:r w:rsidRPr="00ED50D6">
        <w:rPr>
          <w:rFonts w:ascii="Times New Roman" w:eastAsia="Times New Roman" w:hAnsi="Times New Roman" w:cs="Times New Roman"/>
          <w:sz w:val="24"/>
          <w:szCs w:val="24"/>
          <w:lang w:eastAsia="lv-LV"/>
        </w:rPr>
        <w:t xml:space="preserve">Salacgrīvas novada domes 2009.gada 19.augusta saistošajos noteikumos Nr.6 „Par teritorijas plānojumiem” ietilpstošajos, bijušās Liepupes pagasta padomes 2008.gada 10.septembra saistošajos noteikumos Nr.12/2008 "Liepupes pagasta teritorijas plānojums" noteiktajam funkcionālam zonējumam - </w:t>
      </w:r>
      <w:bookmarkStart w:id="0" w:name="_Hlk112152612"/>
      <w:r w:rsidRPr="00ED50D6">
        <w:rPr>
          <w:rFonts w:ascii="Times New Roman" w:eastAsia="Times New Roman" w:hAnsi="Times New Roman" w:cs="Times New Roman"/>
          <w:sz w:val="24"/>
          <w:szCs w:val="24"/>
          <w:lang w:eastAsia="lv-LV"/>
        </w:rPr>
        <w:t>savrupmāju teritorija ar turpmākās izpētes statusu (</w:t>
      </w:r>
      <w:proofErr w:type="spellStart"/>
      <w:r w:rsidRPr="00ED50D6">
        <w:rPr>
          <w:rFonts w:ascii="Times New Roman" w:eastAsia="Times New Roman" w:hAnsi="Times New Roman" w:cs="Times New Roman"/>
          <w:sz w:val="24"/>
          <w:szCs w:val="24"/>
          <w:lang w:eastAsia="lv-LV"/>
        </w:rPr>
        <w:t>DzS</w:t>
      </w:r>
      <w:proofErr w:type="spellEnd"/>
      <w:r w:rsidRPr="00ED50D6">
        <w:rPr>
          <w:rFonts w:ascii="Times New Roman" w:eastAsia="Times New Roman" w:hAnsi="Times New Roman" w:cs="Times New Roman"/>
          <w:sz w:val="24"/>
          <w:szCs w:val="24"/>
          <w:lang w:eastAsia="lv-LV"/>
        </w:rPr>
        <w:t>-X)</w:t>
      </w:r>
      <w:bookmarkEnd w:id="0"/>
      <w:r w:rsidRPr="00ED50D6">
        <w:rPr>
          <w:rFonts w:ascii="Times New Roman" w:eastAsia="Times New Roman" w:hAnsi="Times New Roman" w:cs="Times New Roman"/>
          <w:sz w:val="24"/>
          <w:szCs w:val="24"/>
          <w:lang w:eastAsia="lv-LV"/>
        </w:rPr>
        <w:t xml:space="preserve">, kur minimālā platība </w:t>
      </w:r>
      <w:proofErr w:type="spellStart"/>
      <w:r w:rsidRPr="00ED50D6">
        <w:rPr>
          <w:rFonts w:ascii="Times New Roman" w:eastAsia="Times New Roman" w:hAnsi="Times New Roman" w:cs="Times New Roman"/>
          <w:sz w:val="24"/>
          <w:szCs w:val="24"/>
          <w:lang w:eastAsia="lv-LV"/>
        </w:rPr>
        <w:t>jaunveidojamam</w:t>
      </w:r>
      <w:proofErr w:type="spellEnd"/>
      <w:r w:rsidRPr="00ED50D6">
        <w:rPr>
          <w:rFonts w:ascii="Times New Roman" w:eastAsia="Times New Roman" w:hAnsi="Times New Roman" w:cs="Times New Roman"/>
          <w:sz w:val="24"/>
          <w:szCs w:val="24"/>
          <w:lang w:eastAsia="lv-LV"/>
        </w:rPr>
        <w:t xml:space="preserve"> zemes gabalam noteikta 2500 m</w:t>
      </w:r>
      <w:r w:rsidRPr="00ED50D6">
        <w:rPr>
          <w:rFonts w:ascii="Times New Roman" w:eastAsia="Times New Roman" w:hAnsi="Times New Roman" w:cs="Times New Roman"/>
          <w:sz w:val="24"/>
          <w:szCs w:val="24"/>
          <w:vertAlign w:val="superscript"/>
          <w:lang w:eastAsia="lv-LV"/>
        </w:rPr>
        <w:t>2</w:t>
      </w:r>
      <w:r w:rsidRPr="00ED50D6">
        <w:rPr>
          <w:rFonts w:ascii="Times New Roman" w:eastAsia="Times New Roman" w:hAnsi="Times New Roman" w:cs="Times New Roman"/>
          <w:sz w:val="24"/>
          <w:szCs w:val="24"/>
          <w:lang w:eastAsia="lv-LV"/>
        </w:rPr>
        <w:t xml:space="preserve">, un atbilstoši likuma “Aizsargjoslu </w:t>
      </w:r>
      <w:proofErr w:type="spellStart"/>
      <w:r w:rsidRPr="00ED50D6">
        <w:rPr>
          <w:rFonts w:ascii="Times New Roman" w:eastAsia="Times New Roman" w:hAnsi="Times New Roman" w:cs="Times New Roman"/>
          <w:sz w:val="24"/>
          <w:szCs w:val="24"/>
          <w:lang w:eastAsia="lv-LV"/>
        </w:rPr>
        <w:t>likumams</w:t>
      </w:r>
      <w:proofErr w:type="spellEnd"/>
      <w:r w:rsidRPr="00ED50D6">
        <w:rPr>
          <w:rFonts w:ascii="Times New Roman" w:eastAsia="Times New Roman" w:hAnsi="Times New Roman" w:cs="Times New Roman"/>
          <w:sz w:val="24"/>
          <w:szCs w:val="24"/>
          <w:lang w:eastAsia="lv-LV"/>
        </w:rPr>
        <w:t xml:space="preserve">” 36.pantam (zemes vienība daļai, kas atrodas ārpus </w:t>
      </w:r>
      <w:proofErr w:type="spellStart"/>
      <w:r w:rsidRPr="00ED50D6">
        <w:rPr>
          <w:rFonts w:ascii="Times New Roman" w:eastAsia="Times New Roman" w:hAnsi="Times New Roman" w:cs="Times New Roman"/>
          <w:sz w:val="24"/>
          <w:szCs w:val="24"/>
          <w:lang w:eastAsia="lv-LV"/>
        </w:rPr>
        <w:t>Lembužu</w:t>
      </w:r>
      <w:proofErr w:type="spellEnd"/>
      <w:r w:rsidRPr="00ED50D6">
        <w:rPr>
          <w:rFonts w:ascii="Times New Roman" w:eastAsia="Times New Roman" w:hAnsi="Times New Roman" w:cs="Times New Roman"/>
          <w:sz w:val="24"/>
          <w:szCs w:val="24"/>
          <w:lang w:eastAsia="lv-LV"/>
        </w:rPr>
        <w:t xml:space="preserve"> ciema teritorijas), kur minimālā platība </w:t>
      </w:r>
      <w:proofErr w:type="spellStart"/>
      <w:r w:rsidRPr="00ED50D6">
        <w:rPr>
          <w:rFonts w:ascii="Times New Roman" w:eastAsia="Times New Roman" w:hAnsi="Times New Roman" w:cs="Times New Roman"/>
          <w:sz w:val="24"/>
          <w:szCs w:val="24"/>
          <w:lang w:eastAsia="lv-LV"/>
        </w:rPr>
        <w:t>jaunveidojamam</w:t>
      </w:r>
      <w:proofErr w:type="spellEnd"/>
      <w:r w:rsidRPr="00ED50D6">
        <w:rPr>
          <w:rFonts w:ascii="Times New Roman" w:eastAsia="Times New Roman" w:hAnsi="Times New Roman" w:cs="Times New Roman"/>
          <w:sz w:val="24"/>
          <w:szCs w:val="24"/>
          <w:lang w:eastAsia="lv-LV"/>
        </w:rPr>
        <w:t xml:space="preserve"> zemes gabalam noteikta 3 ha. Detalizēt apbūves un labiekārtojuma noteikumus, kā arī izvērtēt un noteikt pasākumus Baltijas jūras un Rīgas jūras līča ierobežotās saimnieciskās darbības joslā.</w:t>
      </w:r>
    </w:p>
    <w:p w14:paraId="7CACFF10" w14:textId="77777777" w:rsidR="00ED50D6" w:rsidRPr="00ED50D6" w:rsidRDefault="00ED50D6" w:rsidP="00ED50D6">
      <w:pPr>
        <w:autoSpaceDE w:val="0"/>
        <w:autoSpaceDN w:val="0"/>
        <w:adjustRightInd w:val="0"/>
        <w:spacing w:after="0" w:line="240" w:lineRule="auto"/>
        <w:ind w:firstLine="360"/>
        <w:jc w:val="both"/>
        <w:rPr>
          <w:rFonts w:ascii="Times New Roman" w:eastAsia="Calibri" w:hAnsi="Times New Roman" w:cs="Times New Roman"/>
          <w:sz w:val="23"/>
          <w:szCs w:val="23"/>
          <w:highlight w:val="yellow"/>
          <w:lang w:eastAsia="lv-LV"/>
        </w:rPr>
      </w:pPr>
    </w:p>
    <w:p w14:paraId="13C20CEA" w14:textId="77777777" w:rsidR="00ED50D6" w:rsidRPr="00ED50D6" w:rsidRDefault="00ED50D6" w:rsidP="00ED50D6">
      <w:pPr>
        <w:numPr>
          <w:ilvl w:val="0"/>
          <w:numId w:val="1"/>
        </w:numPr>
        <w:spacing w:after="0" w:line="240" w:lineRule="auto"/>
        <w:rPr>
          <w:rFonts w:ascii="Times New Roman" w:eastAsia="Times New Roman" w:hAnsi="Times New Roman" w:cs="Times New Roman"/>
          <w:b/>
          <w:bCs/>
          <w:sz w:val="24"/>
          <w:szCs w:val="24"/>
          <w:lang w:eastAsia="x-none"/>
        </w:rPr>
      </w:pPr>
      <w:r w:rsidRPr="00ED50D6">
        <w:rPr>
          <w:rFonts w:ascii="Times New Roman" w:eastAsia="Times New Roman" w:hAnsi="Times New Roman" w:cs="Times New Roman"/>
          <w:b/>
          <w:bCs/>
          <w:sz w:val="24"/>
          <w:szCs w:val="24"/>
          <w:lang w:eastAsia="x-none"/>
        </w:rPr>
        <w:t>Zemes vienības raksturojums</w:t>
      </w:r>
    </w:p>
    <w:p w14:paraId="1676297A" w14:textId="77777777" w:rsidR="00ED50D6" w:rsidRPr="00ED50D6" w:rsidRDefault="00ED50D6" w:rsidP="00ED50D6">
      <w:pPr>
        <w:autoSpaceDE w:val="0"/>
        <w:autoSpaceDN w:val="0"/>
        <w:adjustRightInd w:val="0"/>
        <w:spacing w:after="0" w:line="240" w:lineRule="auto"/>
        <w:ind w:firstLine="360"/>
        <w:jc w:val="both"/>
        <w:rPr>
          <w:rFonts w:ascii="Times New Roman" w:eastAsia="Times New Roman" w:hAnsi="Times New Roman" w:cs="Times New Roman"/>
          <w:sz w:val="24"/>
          <w:szCs w:val="24"/>
          <w:lang w:eastAsia="lv-LV"/>
        </w:rPr>
      </w:pPr>
      <w:r w:rsidRPr="00ED50D6">
        <w:rPr>
          <w:rFonts w:ascii="Times New Roman" w:eastAsia="Times New Roman" w:hAnsi="Times New Roman" w:cs="Times New Roman"/>
          <w:sz w:val="24"/>
          <w:szCs w:val="24"/>
          <w:lang w:eastAsia="lv-LV"/>
        </w:rPr>
        <w:t xml:space="preserve">4.1. Daļa no zemes gabala atrodas Liepupes pagasta </w:t>
      </w:r>
      <w:proofErr w:type="spellStart"/>
      <w:r w:rsidRPr="00ED50D6">
        <w:rPr>
          <w:rFonts w:ascii="Times New Roman" w:eastAsia="Times New Roman" w:hAnsi="Times New Roman" w:cs="Times New Roman"/>
          <w:sz w:val="24"/>
          <w:szCs w:val="24"/>
          <w:lang w:eastAsia="lv-LV"/>
        </w:rPr>
        <w:t>Lembužu</w:t>
      </w:r>
      <w:proofErr w:type="spellEnd"/>
      <w:r w:rsidRPr="00ED50D6">
        <w:rPr>
          <w:rFonts w:ascii="Times New Roman" w:eastAsia="Times New Roman" w:hAnsi="Times New Roman" w:cs="Times New Roman"/>
          <w:sz w:val="24"/>
          <w:szCs w:val="24"/>
          <w:lang w:eastAsia="lv-LV"/>
        </w:rPr>
        <w:t xml:space="preserve"> ciemā un ir pieguļošs valstij piekritīgam autoceļam -  V137.</w:t>
      </w:r>
    </w:p>
    <w:p w14:paraId="4E21F733" w14:textId="77777777" w:rsidR="00ED50D6" w:rsidRPr="00ED50D6" w:rsidRDefault="00ED50D6" w:rsidP="00ED50D6">
      <w:pPr>
        <w:autoSpaceDE w:val="0"/>
        <w:autoSpaceDN w:val="0"/>
        <w:adjustRightInd w:val="0"/>
        <w:spacing w:after="0" w:line="240" w:lineRule="auto"/>
        <w:ind w:firstLine="360"/>
        <w:jc w:val="both"/>
        <w:rPr>
          <w:rFonts w:ascii="Times New Roman" w:eastAsia="Times New Roman" w:hAnsi="Times New Roman" w:cs="Times New Roman"/>
          <w:sz w:val="24"/>
          <w:szCs w:val="24"/>
          <w:lang w:eastAsia="lv-LV"/>
        </w:rPr>
      </w:pPr>
      <w:r w:rsidRPr="00ED50D6">
        <w:rPr>
          <w:rFonts w:ascii="Times New Roman" w:eastAsia="Times New Roman" w:hAnsi="Times New Roman" w:cs="Times New Roman"/>
          <w:sz w:val="24"/>
          <w:szCs w:val="24"/>
          <w:lang w:eastAsia="lv-LV"/>
        </w:rPr>
        <w:t>4.2. Atbilstoši</w:t>
      </w:r>
      <w:r w:rsidRPr="00ED50D6">
        <w:rPr>
          <w:rFonts w:ascii="Times New Roman" w:eastAsia="Calibri" w:hAnsi="Times New Roman" w:cs="Times New Roman"/>
          <w:sz w:val="23"/>
          <w:szCs w:val="23"/>
          <w:lang w:eastAsia="lv-LV"/>
        </w:rPr>
        <w:t xml:space="preserve"> </w:t>
      </w:r>
      <w:bookmarkStart w:id="1" w:name="_Hlk112152830"/>
      <w:r w:rsidRPr="00ED50D6">
        <w:rPr>
          <w:rFonts w:ascii="Times New Roman" w:eastAsia="Times New Roman" w:hAnsi="Times New Roman" w:cs="Times New Roman"/>
          <w:sz w:val="24"/>
          <w:szCs w:val="24"/>
          <w:lang w:eastAsia="lv-LV"/>
        </w:rPr>
        <w:t xml:space="preserve">Salacgrīvas novada domes 2009.gada 19.augusta saistošajos noteikumos Nr.6 „Par teritorijas plānojumiem” ietilpstošiem, bijušās Liepupes pagasta padomes 2008.gada 10.septembra saistošajiem noteikumiem Nr.12/2008 "Liepupes pagasta teritorijas plānojums" </w:t>
      </w:r>
      <w:bookmarkEnd w:id="1"/>
      <w:r w:rsidRPr="00ED50D6">
        <w:rPr>
          <w:rFonts w:ascii="Times New Roman" w:eastAsia="Times New Roman" w:hAnsi="Times New Roman" w:cs="Times New Roman"/>
          <w:sz w:val="24"/>
          <w:szCs w:val="24"/>
          <w:lang w:eastAsia="lv-LV"/>
        </w:rPr>
        <w:t>funkcionālais zonējums noteikts savrupmāju teritorija ar turpmākās izpētes statusu (</w:t>
      </w:r>
      <w:proofErr w:type="spellStart"/>
      <w:r w:rsidRPr="00ED50D6">
        <w:rPr>
          <w:rFonts w:ascii="Times New Roman" w:eastAsia="Times New Roman" w:hAnsi="Times New Roman" w:cs="Times New Roman"/>
          <w:sz w:val="24"/>
          <w:szCs w:val="24"/>
          <w:lang w:eastAsia="lv-LV"/>
        </w:rPr>
        <w:t>DzS</w:t>
      </w:r>
      <w:proofErr w:type="spellEnd"/>
      <w:r w:rsidRPr="00ED50D6">
        <w:rPr>
          <w:rFonts w:ascii="Times New Roman" w:eastAsia="Times New Roman" w:hAnsi="Times New Roman" w:cs="Times New Roman"/>
          <w:sz w:val="24"/>
          <w:szCs w:val="24"/>
          <w:lang w:eastAsia="lv-LV"/>
        </w:rPr>
        <w:t xml:space="preserve">-X) ar atļauto minimālo </w:t>
      </w:r>
      <w:proofErr w:type="spellStart"/>
      <w:r w:rsidRPr="00ED50D6">
        <w:rPr>
          <w:rFonts w:ascii="Times New Roman" w:eastAsia="Times New Roman" w:hAnsi="Times New Roman" w:cs="Times New Roman"/>
          <w:sz w:val="24"/>
          <w:szCs w:val="24"/>
          <w:lang w:eastAsia="lv-LV"/>
        </w:rPr>
        <w:t>jaunveidojamā</w:t>
      </w:r>
      <w:proofErr w:type="spellEnd"/>
      <w:r w:rsidRPr="00ED50D6">
        <w:rPr>
          <w:rFonts w:ascii="Times New Roman" w:eastAsia="Times New Roman" w:hAnsi="Times New Roman" w:cs="Times New Roman"/>
          <w:sz w:val="24"/>
          <w:szCs w:val="24"/>
          <w:lang w:eastAsia="lv-LV"/>
        </w:rPr>
        <w:t xml:space="preserve"> zemes gabala platību 2500 m</w:t>
      </w:r>
      <w:r w:rsidRPr="00ED50D6">
        <w:rPr>
          <w:rFonts w:ascii="Times New Roman" w:eastAsia="Times New Roman" w:hAnsi="Times New Roman" w:cs="Times New Roman"/>
          <w:sz w:val="24"/>
          <w:szCs w:val="24"/>
          <w:vertAlign w:val="superscript"/>
          <w:lang w:eastAsia="lv-LV"/>
        </w:rPr>
        <w:t>2</w:t>
      </w:r>
      <w:r w:rsidRPr="00ED50D6">
        <w:rPr>
          <w:rFonts w:ascii="Times New Roman" w:eastAsia="Times New Roman" w:hAnsi="Times New Roman" w:cs="Times New Roman"/>
          <w:sz w:val="24"/>
          <w:szCs w:val="24"/>
          <w:lang w:eastAsia="lv-LV"/>
        </w:rPr>
        <w:t xml:space="preserve"> (teritorijai </w:t>
      </w:r>
      <w:proofErr w:type="spellStart"/>
      <w:r w:rsidRPr="00ED50D6">
        <w:rPr>
          <w:rFonts w:ascii="Times New Roman" w:eastAsia="Times New Roman" w:hAnsi="Times New Roman" w:cs="Times New Roman"/>
          <w:sz w:val="24"/>
          <w:szCs w:val="24"/>
          <w:lang w:eastAsia="lv-LV"/>
        </w:rPr>
        <w:t>Lembužu</w:t>
      </w:r>
      <w:proofErr w:type="spellEnd"/>
      <w:r w:rsidRPr="00ED50D6">
        <w:rPr>
          <w:rFonts w:ascii="Times New Roman" w:eastAsia="Times New Roman" w:hAnsi="Times New Roman" w:cs="Times New Roman"/>
          <w:sz w:val="24"/>
          <w:szCs w:val="24"/>
          <w:lang w:eastAsia="lv-LV"/>
        </w:rPr>
        <w:t xml:space="preserve"> ciema teritorijā) un lauksaimniecības un mežsaimniecības teritorijas ar atļauto minimālo </w:t>
      </w:r>
      <w:proofErr w:type="spellStart"/>
      <w:r w:rsidRPr="00ED50D6">
        <w:rPr>
          <w:rFonts w:ascii="Times New Roman" w:eastAsia="Times New Roman" w:hAnsi="Times New Roman" w:cs="Times New Roman"/>
          <w:sz w:val="24"/>
          <w:szCs w:val="24"/>
          <w:lang w:eastAsia="lv-LV"/>
        </w:rPr>
        <w:t>jaunveidojamā</w:t>
      </w:r>
      <w:proofErr w:type="spellEnd"/>
      <w:r w:rsidRPr="00ED50D6">
        <w:rPr>
          <w:rFonts w:ascii="Times New Roman" w:eastAsia="Times New Roman" w:hAnsi="Times New Roman" w:cs="Times New Roman"/>
          <w:sz w:val="24"/>
          <w:szCs w:val="24"/>
          <w:lang w:eastAsia="lv-LV"/>
        </w:rPr>
        <w:t xml:space="preserve"> zemes gabala platību 3 ha (teritorijai ārpus </w:t>
      </w:r>
      <w:proofErr w:type="spellStart"/>
      <w:r w:rsidRPr="00ED50D6">
        <w:rPr>
          <w:rFonts w:ascii="Times New Roman" w:eastAsia="Times New Roman" w:hAnsi="Times New Roman" w:cs="Times New Roman"/>
          <w:sz w:val="24"/>
          <w:szCs w:val="24"/>
          <w:lang w:eastAsia="lv-LV"/>
        </w:rPr>
        <w:t>Lembužu</w:t>
      </w:r>
      <w:proofErr w:type="spellEnd"/>
      <w:r w:rsidRPr="00ED50D6">
        <w:rPr>
          <w:rFonts w:ascii="Times New Roman" w:eastAsia="Times New Roman" w:hAnsi="Times New Roman" w:cs="Times New Roman"/>
          <w:sz w:val="24"/>
          <w:szCs w:val="24"/>
          <w:lang w:eastAsia="lv-LV"/>
        </w:rPr>
        <w:t xml:space="preserve"> ciema teritorijas).</w:t>
      </w:r>
    </w:p>
    <w:p w14:paraId="08153D1E" w14:textId="77777777" w:rsidR="00ED50D6" w:rsidRPr="00ED50D6" w:rsidRDefault="00ED50D6" w:rsidP="00ED50D6">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lv-LV"/>
        </w:rPr>
      </w:pPr>
      <w:proofErr w:type="spellStart"/>
      <w:r w:rsidRPr="00ED50D6">
        <w:rPr>
          <w:rFonts w:ascii="Times New Roman" w:eastAsia="Times New Roman" w:hAnsi="Times New Roman" w:cs="Times New Roman"/>
          <w:sz w:val="24"/>
          <w:szCs w:val="24"/>
          <w:lang w:eastAsia="lv-LV"/>
        </w:rPr>
        <w:t>Lembužu</w:t>
      </w:r>
      <w:proofErr w:type="spellEnd"/>
      <w:r w:rsidRPr="00ED50D6">
        <w:rPr>
          <w:rFonts w:ascii="Times New Roman" w:eastAsia="Times New Roman" w:hAnsi="Times New Roman" w:cs="Times New Roman"/>
          <w:sz w:val="24"/>
          <w:szCs w:val="24"/>
          <w:lang w:eastAsia="lv-LV"/>
        </w:rPr>
        <w:t xml:space="preserve"> ciema teritorijā:</w:t>
      </w:r>
    </w:p>
    <w:p w14:paraId="31D6565B" w14:textId="77777777" w:rsidR="00ED50D6" w:rsidRPr="00ED50D6" w:rsidRDefault="00ED50D6" w:rsidP="00ED50D6">
      <w:pPr>
        <w:spacing w:after="0" w:line="240" w:lineRule="auto"/>
        <w:jc w:val="both"/>
        <w:rPr>
          <w:rFonts w:ascii="Times New Roman" w:eastAsia="Times New Roman" w:hAnsi="Times New Roman" w:cs="Times New Roman"/>
          <w:sz w:val="24"/>
          <w:szCs w:val="24"/>
        </w:rPr>
      </w:pPr>
      <w:r w:rsidRPr="00ED50D6">
        <w:rPr>
          <w:rFonts w:ascii="Times New Roman" w:eastAsia="Times New Roman" w:hAnsi="Times New Roman" w:cs="Times New Roman"/>
          <w:sz w:val="24"/>
          <w:szCs w:val="24"/>
          <w:u w:val="single"/>
          <w:lang w:eastAsia="lv-LV"/>
        </w:rPr>
        <w:t>Galvenais teritorijas izmantošanas veids</w:t>
      </w:r>
      <w:r w:rsidRPr="00ED50D6">
        <w:rPr>
          <w:rFonts w:ascii="Times New Roman" w:eastAsia="Times New Roman" w:hAnsi="Times New Roman" w:cs="Times New Roman"/>
          <w:sz w:val="24"/>
          <w:szCs w:val="24"/>
          <w:lang w:eastAsia="lv-LV"/>
        </w:rPr>
        <w:t xml:space="preserve">: </w:t>
      </w:r>
      <w:r w:rsidRPr="00ED50D6">
        <w:rPr>
          <w:rFonts w:ascii="Times New Roman" w:eastAsia="Times New Roman" w:hAnsi="Times New Roman" w:cs="Times New Roman"/>
          <w:sz w:val="24"/>
          <w:szCs w:val="20"/>
        </w:rPr>
        <w:t xml:space="preserve">savrupmāju (vienas ģimenes </w:t>
      </w:r>
      <w:r w:rsidRPr="00ED50D6">
        <w:rPr>
          <w:rFonts w:ascii="Times New Roman" w:eastAsia="Times New Roman" w:hAnsi="Times New Roman" w:cs="Times New Roman"/>
          <w:sz w:val="24"/>
          <w:szCs w:val="24"/>
        </w:rPr>
        <w:t>vai divu ģimeņu dzīvojamo māju) vai dvīņu māju (divu bloķētu vienas ģimenes dzīvojamo māju) apbūve, kur katra no tām izmantojama vienīgi kā vienas vai vairāku kopā dzīvojošu ģimeņu mājoklis.</w:t>
      </w:r>
    </w:p>
    <w:p w14:paraId="06BBAC37" w14:textId="77777777" w:rsidR="00ED50D6" w:rsidRPr="00ED50D6" w:rsidRDefault="00ED50D6" w:rsidP="00ED50D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ED50D6">
        <w:rPr>
          <w:rFonts w:ascii="Times New Roman" w:eastAsia="Times New Roman" w:hAnsi="Times New Roman" w:cs="Times New Roman"/>
          <w:sz w:val="24"/>
          <w:szCs w:val="24"/>
          <w:u w:val="single"/>
          <w:lang w:eastAsia="lv-LV"/>
        </w:rPr>
        <w:t>Atļautā izmantošana</w:t>
      </w:r>
      <w:r w:rsidRPr="00ED50D6">
        <w:rPr>
          <w:rFonts w:ascii="Times New Roman" w:eastAsia="Times New Roman" w:hAnsi="Times New Roman" w:cs="Times New Roman"/>
          <w:sz w:val="24"/>
          <w:szCs w:val="24"/>
          <w:lang w:eastAsia="lv-LV"/>
        </w:rPr>
        <w:t xml:space="preserve">: savrupmāja (vienas vai divu ģimeņu dzīvojamā māja), </w:t>
      </w:r>
      <w:r w:rsidRPr="00ED50D6">
        <w:rPr>
          <w:rFonts w:ascii="Times New Roman" w:eastAsia="Times New Roman" w:hAnsi="Times New Roman" w:cs="Times New Roman"/>
          <w:sz w:val="24"/>
          <w:szCs w:val="24"/>
        </w:rPr>
        <w:t>dvīņu māja (divas bloķētas ģimenes dzīvojamās mājas) atsevišķā zemesgabalā, vietējas nozīmes mazumtirdzniecības un pakalpojumu objekts, sporta būve,</w:t>
      </w:r>
      <w:r w:rsidRPr="00ED50D6">
        <w:rPr>
          <w:rFonts w:ascii="Times New Roman" w:eastAsia="Times New Roman" w:hAnsi="Times New Roman" w:cs="Times New Roman"/>
          <w:sz w:val="24"/>
          <w:szCs w:val="24"/>
          <w:lang w:eastAsia="lv-LV"/>
        </w:rPr>
        <w:t xml:space="preserve"> </w:t>
      </w:r>
      <w:r w:rsidRPr="00ED50D6">
        <w:rPr>
          <w:rFonts w:ascii="Times New Roman" w:eastAsia="Times New Roman" w:hAnsi="Times New Roman" w:cs="Times New Roman"/>
          <w:sz w:val="24"/>
          <w:szCs w:val="24"/>
        </w:rPr>
        <w:t>zemesgabalos pie maģistrālajām ielām un ceļiem, ja to pamato ar detālplānojumu - pārvaldes iestāde,</w:t>
      </w:r>
      <w:r w:rsidRPr="00ED50D6">
        <w:rPr>
          <w:rFonts w:ascii="Times New Roman" w:eastAsia="Times New Roman" w:hAnsi="Times New Roman" w:cs="Times New Roman"/>
          <w:sz w:val="24"/>
          <w:szCs w:val="24"/>
          <w:lang w:eastAsia="lv-LV"/>
        </w:rPr>
        <w:t xml:space="preserve"> </w:t>
      </w:r>
      <w:r w:rsidRPr="00ED50D6">
        <w:rPr>
          <w:rFonts w:ascii="Times New Roman" w:eastAsia="Times New Roman" w:hAnsi="Times New Roman" w:cs="Times New Roman"/>
          <w:sz w:val="24"/>
          <w:szCs w:val="24"/>
        </w:rPr>
        <w:t>mazumtirdzniecības un pakalpojumu objekts,</w:t>
      </w:r>
      <w:r w:rsidRPr="00ED50D6">
        <w:rPr>
          <w:rFonts w:ascii="Times New Roman" w:eastAsia="Times New Roman" w:hAnsi="Times New Roman" w:cs="Times New Roman"/>
          <w:sz w:val="24"/>
          <w:szCs w:val="24"/>
          <w:lang w:eastAsia="lv-LV"/>
        </w:rPr>
        <w:t xml:space="preserve"> </w:t>
      </w:r>
      <w:r w:rsidRPr="00ED50D6">
        <w:rPr>
          <w:rFonts w:ascii="Times New Roman" w:eastAsia="Times New Roman" w:hAnsi="Times New Roman" w:cs="Times New Roman"/>
          <w:sz w:val="24"/>
          <w:szCs w:val="24"/>
        </w:rPr>
        <w:t>darījumu iestāde,</w:t>
      </w:r>
      <w:r w:rsidRPr="00ED50D6">
        <w:rPr>
          <w:rFonts w:ascii="Times New Roman" w:eastAsia="Times New Roman" w:hAnsi="Times New Roman" w:cs="Times New Roman"/>
          <w:sz w:val="24"/>
          <w:szCs w:val="24"/>
          <w:lang w:eastAsia="lv-LV"/>
        </w:rPr>
        <w:t xml:space="preserve"> </w:t>
      </w:r>
      <w:r w:rsidRPr="00ED50D6">
        <w:rPr>
          <w:rFonts w:ascii="Times New Roman" w:eastAsia="Times New Roman" w:hAnsi="Times New Roman" w:cs="Times New Roman"/>
          <w:sz w:val="24"/>
          <w:szCs w:val="24"/>
        </w:rPr>
        <w:t>individuālais darbs,</w:t>
      </w:r>
      <w:r w:rsidRPr="00ED50D6">
        <w:rPr>
          <w:rFonts w:ascii="Times New Roman" w:eastAsia="Times New Roman" w:hAnsi="Times New Roman" w:cs="Times New Roman"/>
          <w:sz w:val="24"/>
          <w:szCs w:val="24"/>
          <w:lang w:eastAsia="lv-LV"/>
        </w:rPr>
        <w:t xml:space="preserve"> </w:t>
      </w:r>
      <w:r w:rsidRPr="00ED50D6">
        <w:rPr>
          <w:rFonts w:ascii="Times New Roman" w:eastAsia="Times New Roman" w:hAnsi="Times New Roman" w:cs="Times New Roman"/>
          <w:sz w:val="24"/>
          <w:szCs w:val="24"/>
        </w:rPr>
        <w:t>privāts mājas bērnudārzs,</w:t>
      </w:r>
      <w:r w:rsidRPr="00ED50D6">
        <w:rPr>
          <w:rFonts w:ascii="Times New Roman" w:eastAsia="Times New Roman" w:hAnsi="Times New Roman" w:cs="Times New Roman"/>
          <w:sz w:val="24"/>
          <w:szCs w:val="24"/>
          <w:lang w:eastAsia="lv-LV"/>
        </w:rPr>
        <w:t xml:space="preserve"> </w:t>
      </w:r>
      <w:r w:rsidRPr="00ED50D6">
        <w:rPr>
          <w:rFonts w:ascii="Times New Roman" w:eastAsia="Times New Roman" w:hAnsi="Times New Roman" w:cs="Times New Roman"/>
          <w:sz w:val="24"/>
          <w:szCs w:val="24"/>
        </w:rPr>
        <w:t>saimniecības ēka,</w:t>
      </w:r>
      <w:r w:rsidRPr="00ED50D6">
        <w:rPr>
          <w:rFonts w:ascii="Times New Roman" w:eastAsia="Times New Roman" w:hAnsi="Times New Roman" w:cs="Times New Roman"/>
          <w:sz w:val="24"/>
          <w:szCs w:val="24"/>
          <w:lang w:eastAsia="lv-LV"/>
        </w:rPr>
        <w:t xml:space="preserve"> </w:t>
      </w:r>
      <w:r w:rsidRPr="00ED50D6">
        <w:rPr>
          <w:rFonts w:ascii="Times New Roman" w:eastAsia="Times New Roman" w:hAnsi="Times New Roman" w:cs="Times New Roman"/>
          <w:sz w:val="24"/>
          <w:szCs w:val="24"/>
        </w:rPr>
        <w:t xml:space="preserve">dzīvoklis kā </w:t>
      </w:r>
      <w:proofErr w:type="spellStart"/>
      <w:r w:rsidRPr="00ED50D6">
        <w:rPr>
          <w:rFonts w:ascii="Times New Roman" w:eastAsia="Times New Roman" w:hAnsi="Times New Roman" w:cs="Times New Roman"/>
          <w:sz w:val="24"/>
          <w:szCs w:val="24"/>
        </w:rPr>
        <w:t>palīgizmantošana</w:t>
      </w:r>
      <w:proofErr w:type="spellEnd"/>
      <w:r w:rsidRPr="00ED50D6">
        <w:rPr>
          <w:rFonts w:ascii="Times New Roman" w:eastAsia="Times New Roman" w:hAnsi="Times New Roman" w:cs="Times New Roman"/>
          <w:sz w:val="24"/>
          <w:szCs w:val="24"/>
        </w:rPr>
        <w:t>,</w:t>
      </w:r>
      <w:r w:rsidRPr="00ED50D6">
        <w:rPr>
          <w:rFonts w:ascii="Times New Roman" w:eastAsia="Times New Roman" w:hAnsi="Times New Roman" w:cs="Times New Roman"/>
          <w:sz w:val="24"/>
          <w:szCs w:val="24"/>
          <w:lang w:eastAsia="lv-LV"/>
        </w:rPr>
        <w:t xml:space="preserve"> </w:t>
      </w:r>
      <w:r w:rsidRPr="00ED50D6">
        <w:rPr>
          <w:rFonts w:ascii="Times New Roman" w:eastAsia="Times New Roman" w:hAnsi="Times New Roman" w:cs="Times New Roman"/>
          <w:sz w:val="24"/>
          <w:szCs w:val="24"/>
        </w:rPr>
        <w:t xml:space="preserve">sporta būve kā </w:t>
      </w:r>
      <w:proofErr w:type="spellStart"/>
      <w:r w:rsidRPr="00ED50D6">
        <w:rPr>
          <w:rFonts w:ascii="Times New Roman" w:eastAsia="Times New Roman" w:hAnsi="Times New Roman" w:cs="Times New Roman"/>
          <w:sz w:val="24"/>
          <w:szCs w:val="24"/>
        </w:rPr>
        <w:t>palīgizmantošana</w:t>
      </w:r>
      <w:proofErr w:type="spellEnd"/>
      <w:r w:rsidRPr="00ED50D6">
        <w:rPr>
          <w:rFonts w:ascii="Times New Roman" w:eastAsia="Times New Roman" w:hAnsi="Times New Roman" w:cs="Times New Roman"/>
          <w:sz w:val="24"/>
          <w:szCs w:val="24"/>
        </w:rPr>
        <w:t>.</w:t>
      </w:r>
    </w:p>
    <w:p w14:paraId="68CA7492" w14:textId="77777777" w:rsidR="00ED50D6" w:rsidRPr="00ED50D6" w:rsidRDefault="00ED50D6" w:rsidP="00ED50D6">
      <w:pPr>
        <w:spacing w:after="0" w:line="240" w:lineRule="auto"/>
        <w:ind w:right="-1"/>
        <w:jc w:val="both"/>
        <w:rPr>
          <w:rFonts w:ascii="Times New Roman" w:eastAsia="Times New Roman" w:hAnsi="Times New Roman" w:cs="Times New Roman"/>
          <w:sz w:val="24"/>
          <w:szCs w:val="24"/>
        </w:rPr>
      </w:pPr>
      <w:proofErr w:type="spellStart"/>
      <w:r w:rsidRPr="00ED50D6">
        <w:rPr>
          <w:rFonts w:ascii="Times New Roman" w:eastAsia="Times New Roman" w:hAnsi="Times New Roman" w:cs="Times New Roman"/>
          <w:sz w:val="24"/>
          <w:szCs w:val="24"/>
          <w:u w:val="single"/>
        </w:rPr>
        <w:t>Palīgizmantošana</w:t>
      </w:r>
      <w:proofErr w:type="spellEnd"/>
      <w:r w:rsidRPr="00ED50D6">
        <w:rPr>
          <w:rFonts w:ascii="Times New Roman" w:eastAsia="Times New Roman" w:hAnsi="Times New Roman" w:cs="Times New Roman"/>
          <w:sz w:val="24"/>
          <w:szCs w:val="24"/>
        </w:rPr>
        <w:t>: dzīvoklis, kam jāatrodas galvenajā ēkā vai ar to jāsaskaras, vai arī tas jāizbūvē kā dzīvojamā māja, sporta būve.</w:t>
      </w:r>
    </w:p>
    <w:p w14:paraId="39E706E4" w14:textId="77777777" w:rsidR="00ED50D6" w:rsidRPr="00ED50D6" w:rsidRDefault="00ED50D6" w:rsidP="00ED50D6">
      <w:pPr>
        <w:autoSpaceDE w:val="0"/>
        <w:autoSpaceDN w:val="0"/>
        <w:adjustRightInd w:val="0"/>
        <w:spacing w:after="0" w:line="240" w:lineRule="auto"/>
        <w:jc w:val="both"/>
        <w:rPr>
          <w:rFonts w:ascii="Times New Roman" w:eastAsia="Calibri" w:hAnsi="Times New Roman" w:cs="Times New Roman"/>
          <w:sz w:val="24"/>
          <w:szCs w:val="24"/>
          <w:lang w:eastAsia="lv-LV"/>
        </w:rPr>
      </w:pPr>
    </w:p>
    <w:p w14:paraId="6F002A59" w14:textId="77777777" w:rsidR="00ED50D6" w:rsidRPr="00ED50D6" w:rsidRDefault="00ED50D6" w:rsidP="00ED50D6">
      <w:pPr>
        <w:numPr>
          <w:ilvl w:val="0"/>
          <w:numId w:val="1"/>
        </w:numPr>
        <w:spacing w:after="0" w:line="240" w:lineRule="auto"/>
        <w:rPr>
          <w:rFonts w:ascii="Times New Roman" w:eastAsia="Times New Roman" w:hAnsi="Times New Roman" w:cs="Times New Roman"/>
          <w:b/>
          <w:bCs/>
          <w:sz w:val="24"/>
          <w:szCs w:val="24"/>
          <w:lang w:eastAsia="x-none"/>
        </w:rPr>
      </w:pPr>
      <w:r w:rsidRPr="00ED50D6">
        <w:rPr>
          <w:rFonts w:ascii="Times New Roman" w:eastAsia="Times New Roman" w:hAnsi="Times New Roman" w:cs="Times New Roman"/>
          <w:b/>
          <w:bCs/>
          <w:sz w:val="24"/>
          <w:szCs w:val="24"/>
          <w:lang w:eastAsia="x-none"/>
        </w:rPr>
        <w:t>Darba uzdevums</w:t>
      </w:r>
    </w:p>
    <w:p w14:paraId="74658A25" w14:textId="77777777" w:rsidR="00ED50D6" w:rsidRPr="00ED50D6" w:rsidRDefault="00ED50D6" w:rsidP="00ED50D6">
      <w:pPr>
        <w:autoSpaceDE w:val="0"/>
        <w:autoSpaceDN w:val="0"/>
        <w:adjustRightInd w:val="0"/>
        <w:spacing w:after="0" w:line="240" w:lineRule="auto"/>
        <w:ind w:firstLine="360"/>
        <w:jc w:val="both"/>
        <w:rPr>
          <w:rFonts w:ascii="Times New Roman" w:eastAsia="Times New Roman" w:hAnsi="Times New Roman" w:cs="Times New Roman"/>
          <w:sz w:val="24"/>
          <w:szCs w:val="24"/>
          <w:lang w:eastAsia="lv-LV"/>
        </w:rPr>
      </w:pPr>
      <w:r w:rsidRPr="00ED50D6">
        <w:rPr>
          <w:rFonts w:ascii="Times New Roman" w:eastAsia="Times New Roman" w:hAnsi="Times New Roman" w:cs="Times New Roman"/>
          <w:sz w:val="24"/>
          <w:szCs w:val="24"/>
          <w:lang w:eastAsia="lv-LV"/>
        </w:rPr>
        <w:t>5.1. Detālplānojuma sastāvs veidojams atbilstoši Ministru kabineta 2014.gada 14.oktobra noteikumu Nr.628 „Noteikumi par pašvaldību teritorijas attīstības plānošanas dokumentiem” 44., 45., 46., 47. punktā noteiktajam.</w:t>
      </w:r>
    </w:p>
    <w:p w14:paraId="7671AA58" w14:textId="77777777" w:rsidR="00ED50D6" w:rsidRPr="00ED50D6" w:rsidRDefault="00ED50D6" w:rsidP="00ED50D6">
      <w:pPr>
        <w:autoSpaceDE w:val="0"/>
        <w:autoSpaceDN w:val="0"/>
        <w:adjustRightInd w:val="0"/>
        <w:spacing w:after="0" w:line="240" w:lineRule="auto"/>
        <w:ind w:firstLine="360"/>
        <w:jc w:val="both"/>
        <w:rPr>
          <w:rFonts w:ascii="Times New Roman" w:eastAsia="Times New Roman" w:hAnsi="Times New Roman" w:cs="Times New Roman"/>
          <w:sz w:val="24"/>
          <w:szCs w:val="24"/>
          <w:lang w:eastAsia="lv-LV"/>
        </w:rPr>
      </w:pPr>
      <w:r w:rsidRPr="00ED50D6">
        <w:rPr>
          <w:rFonts w:ascii="Times New Roman" w:eastAsia="Times New Roman" w:hAnsi="Times New Roman" w:cs="Times New Roman"/>
          <w:sz w:val="24"/>
          <w:szCs w:val="24"/>
          <w:lang w:eastAsia="lv-LV"/>
        </w:rPr>
        <w:t xml:space="preserve">5.2. Detālplānojumu izstrādāt teritoriāli vienotai teritorijai uz derīga un aktuāla augstas detalizācijas topogrāfiskā plāna pamatnes ar mēroga noteiktību 1:500, izmantojot aktuālo Nekustamā </w:t>
      </w:r>
      <w:r w:rsidRPr="00ED50D6">
        <w:rPr>
          <w:rFonts w:ascii="Times New Roman" w:eastAsia="Times New Roman" w:hAnsi="Times New Roman" w:cs="Times New Roman"/>
          <w:sz w:val="24"/>
          <w:szCs w:val="24"/>
          <w:lang w:eastAsia="lv-LV"/>
        </w:rPr>
        <w:lastRenderedPageBreak/>
        <w:t xml:space="preserve">īpašuma valsts kadastra informācijas sistēmā reģistrēto informāciju par zemes vienību. Detālplānojumā norādīt zemes gabalu </w:t>
      </w:r>
      <w:r w:rsidRPr="00ED50D6">
        <w:rPr>
          <w:rFonts w:ascii="Times New Roman" w:eastAsia="Times New Roman" w:hAnsi="Times New Roman" w:cs="Times New Roman"/>
          <w:bCs/>
          <w:sz w:val="24"/>
          <w:szCs w:val="24"/>
          <w:lang w:eastAsia="lv-LV"/>
        </w:rPr>
        <w:t>apbūves laukumus, apgrūtinājumus, adresācijas priekšlikumus.</w:t>
      </w:r>
    </w:p>
    <w:p w14:paraId="01A0EA62" w14:textId="77777777" w:rsidR="00ED50D6" w:rsidRPr="00ED50D6" w:rsidRDefault="00ED50D6" w:rsidP="00ED50D6">
      <w:pPr>
        <w:autoSpaceDE w:val="0"/>
        <w:autoSpaceDN w:val="0"/>
        <w:adjustRightInd w:val="0"/>
        <w:spacing w:after="0" w:line="240" w:lineRule="auto"/>
        <w:ind w:firstLine="360"/>
        <w:jc w:val="both"/>
        <w:rPr>
          <w:rFonts w:ascii="Times New Roman" w:eastAsia="Times New Roman" w:hAnsi="Times New Roman" w:cs="Times New Roman"/>
          <w:sz w:val="24"/>
          <w:szCs w:val="24"/>
          <w:lang w:eastAsia="lv-LV"/>
        </w:rPr>
      </w:pPr>
      <w:r w:rsidRPr="00ED50D6">
        <w:rPr>
          <w:rFonts w:ascii="Times New Roman" w:eastAsia="Times New Roman" w:hAnsi="Times New Roman" w:cs="Times New Roman"/>
          <w:sz w:val="24"/>
          <w:szCs w:val="24"/>
          <w:lang w:eastAsia="lv-LV"/>
        </w:rPr>
        <w:t>5.3. Detālplānojumu izstrādāt atbilstoši Ministru kabineta 2014.gada 14.oktobra noteikumu Nr.628 „Noteikumi par pašvaldību teritorijas attīstības plānošanas dokumentiem” 5.3.sadaļā noteiktajā kārtībā un</w:t>
      </w:r>
      <w:r w:rsidRPr="00ED50D6">
        <w:rPr>
          <w:rFonts w:ascii="Times New Roman" w:eastAsia="Calibri" w:hAnsi="Times New Roman" w:cs="Times New Roman"/>
          <w:sz w:val="23"/>
          <w:szCs w:val="23"/>
          <w:lang w:eastAsia="lv-LV"/>
        </w:rPr>
        <w:t xml:space="preserve"> </w:t>
      </w:r>
      <w:r w:rsidRPr="00ED50D6">
        <w:rPr>
          <w:rFonts w:ascii="Times New Roman" w:eastAsia="Times New Roman" w:hAnsi="Times New Roman" w:cs="Times New Roman"/>
          <w:sz w:val="24"/>
          <w:szCs w:val="24"/>
          <w:lang w:eastAsia="lv-LV"/>
        </w:rPr>
        <w:t>Salacgrīvas novada domes 2009.gada 19.augusta saistošajos noteikumos Nr.6 „Par teritorijas plānojumiem” ietilpstošiem, bijušās Liepupes pagasta padomes 2008.gada 10.septembra saistošajiem noteikumiem Nr.12/2008 "Liepupes pagasta teritorijas plānojums" ievērojot citu uz teritorijas plānošanu attiecināmu normatīvo aktu prasības.</w:t>
      </w:r>
    </w:p>
    <w:p w14:paraId="154C612F" w14:textId="77777777" w:rsidR="00ED50D6" w:rsidRPr="00ED50D6" w:rsidRDefault="00ED50D6" w:rsidP="00ED50D6">
      <w:pPr>
        <w:autoSpaceDE w:val="0"/>
        <w:autoSpaceDN w:val="0"/>
        <w:adjustRightInd w:val="0"/>
        <w:spacing w:after="0" w:line="240" w:lineRule="auto"/>
        <w:ind w:firstLine="360"/>
        <w:jc w:val="both"/>
        <w:rPr>
          <w:rFonts w:ascii="Times New Roman" w:eastAsia="Times New Roman" w:hAnsi="Times New Roman" w:cs="Times New Roman"/>
          <w:sz w:val="24"/>
          <w:szCs w:val="24"/>
          <w:lang w:eastAsia="lv-LV"/>
        </w:rPr>
      </w:pPr>
      <w:r w:rsidRPr="00ED50D6">
        <w:rPr>
          <w:rFonts w:ascii="Times New Roman" w:eastAsia="Times New Roman" w:hAnsi="Times New Roman" w:cs="Times New Roman"/>
          <w:sz w:val="24"/>
          <w:szCs w:val="24"/>
          <w:lang w:eastAsia="lv-LV"/>
        </w:rPr>
        <w:t>5.4. Pirms redakcijas izstrādes uzsākšanas saņemt no Vides pārraudzības valsts biroja atbilstošo lēmumu par Stratēģiskā ietekmes uz vidi novērtējuma piemērošanas nepieciešamību teritorijas detālplānojumam.</w:t>
      </w:r>
    </w:p>
    <w:p w14:paraId="2E3908AA" w14:textId="77777777" w:rsidR="00ED50D6" w:rsidRPr="00ED50D6" w:rsidRDefault="00ED50D6" w:rsidP="00ED50D6">
      <w:pPr>
        <w:autoSpaceDE w:val="0"/>
        <w:autoSpaceDN w:val="0"/>
        <w:adjustRightInd w:val="0"/>
        <w:spacing w:after="0" w:line="240" w:lineRule="auto"/>
        <w:ind w:firstLine="360"/>
        <w:jc w:val="both"/>
        <w:rPr>
          <w:rFonts w:ascii="Times New Roman" w:eastAsia="Times New Roman" w:hAnsi="Times New Roman" w:cs="Times New Roman"/>
          <w:sz w:val="24"/>
          <w:szCs w:val="24"/>
          <w:lang w:eastAsia="lv-LV"/>
        </w:rPr>
      </w:pPr>
      <w:r w:rsidRPr="00ED50D6">
        <w:rPr>
          <w:rFonts w:ascii="Times New Roman" w:eastAsia="Times New Roman" w:hAnsi="Times New Roman" w:cs="Times New Roman"/>
          <w:sz w:val="24"/>
          <w:szCs w:val="24"/>
          <w:lang w:eastAsia="lv-LV"/>
        </w:rPr>
        <w:t>5.5. Papildus prasības detālplānojumam, kas saistīts ar plānojamās teritorijas specifiku:</w:t>
      </w:r>
    </w:p>
    <w:p w14:paraId="5D0E36C3" w14:textId="77777777" w:rsidR="00ED50D6" w:rsidRPr="00ED50D6" w:rsidRDefault="00ED50D6" w:rsidP="00ED50D6">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ED50D6">
        <w:rPr>
          <w:rFonts w:ascii="Times New Roman" w:eastAsia="Times New Roman" w:hAnsi="Times New Roman" w:cs="Times New Roman"/>
          <w:sz w:val="24"/>
          <w:szCs w:val="24"/>
          <w:lang w:eastAsia="lv-LV"/>
        </w:rPr>
        <w:t>5.5.1. Nodrošināt piekļūšanu projektētajām zemes vienībām;</w:t>
      </w:r>
    </w:p>
    <w:p w14:paraId="0557C699" w14:textId="77777777" w:rsidR="00ED50D6" w:rsidRPr="00ED50D6" w:rsidRDefault="00ED50D6" w:rsidP="00ED50D6">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ED50D6">
        <w:rPr>
          <w:rFonts w:ascii="Times New Roman" w:eastAsia="Times New Roman" w:hAnsi="Times New Roman" w:cs="Times New Roman"/>
          <w:sz w:val="24"/>
          <w:szCs w:val="24"/>
          <w:lang w:eastAsia="lv-LV"/>
        </w:rPr>
        <w:t>5.5.2. Paredzēt vides pieejamības risinājumus;</w:t>
      </w:r>
    </w:p>
    <w:p w14:paraId="136A9F05" w14:textId="77777777" w:rsidR="00ED50D6" w:rsidRPr="00ED50D6" w:rsidRDefault="00ED50D6" w:rsidP="00ED50D6">
      <w:pPr>
        <w:autoSpaceDE w:val="0"/>
        <w:autoSpaceDN w:val="0"/>
        <w:adjustRightInd w:val="0"/>
        <w:spacing w:after="0" w:line="240" w:lineRule="auto"/>
        <w:ind w:left="720"/>
        <w:jc w:val="both"/>
        <w:rPr>
          <w:rFonts w:ascii="Times New Roman" w:eastAsia="Times New Roman" w:hAnsi="Times New Roman" w:cs="Times New Roman"/>
          <w:sz w:val="24"/>
          <w:szCs w:val="24"/>
          <w:lang w:eastAsia="lv-LV"/>
        </w:rPr>
      </w:pPr>
      <w:r w:rsidRPr="00ED50D6">
        <w:rPr>
          <w:rFonts w:ascii="Times New Roman" w:eastAsia="Times New Roman" w:hAnsi="Times New Roman" w:cs="Times New Roman"/>
          <w:sz w:val="24"/>
          <w:szCs w:val="24"/>
          <w:lang w:eastAsia="lv-LV"/>
        </w:rPr>
        <w:t xml:space="preserve">5.5.3. Paredzēt </w:t>
      </w:r>
      <w:proofErr w:type="spellStart"/>
      <w:r w:rsidRPr="00ED50D6">
        <w:rPr>
          <w:rFonts w:ascii="Times New Roman" w:eastAsia="Times New Roman" w:hAnsi="Times New Roman" w:cs="Times New Roman"/>
          <w:sz w:val="24"/>
          <w:szCs w:val="24"/>
          <w:lang w:eastAsia="lv-LV"/>
        </w:rPr>
        <w:t>inženierapgādes</w:t>
      </w:r>
      <w:proofErr w:type="spellEnd"/>
      <w:r w:rsidRPr="00ED50D6">
        <w:rPr>
          <w:rFonts w:ascii="Times New Roman" w:eastAsia="Times New Roman" w:hAnsi="Times New Roman" w:cs="Times New Roman"/>
          <w:sz w:val="24"/>
          <w:szCs w:val="24"/>
          <w:lang w:eastAsia="lv-LV"/>
        </w:rPr>
        <w:t xml:space="preserve"> infrastruktūru;</w:t>
      </w:r>
    </w:p>
    <w:p w14:paraId="7C634892" w14:textId="77777777" w:rsidR="00ED50D6" w:rsidRPr="00ED50D6" w:rsidRDefault="00ED50D6" w:rsidP="00ED50D6">
      <w:pPr>
        <w:autoSpaceDE w:val="0"/>
        <w:autoSpaceDN w:val="0"/>
        <w:adjustRightInd w:val="0"/>
        <w:spacing w:after="0" w:line="240" w:lineRule="auto"/>
        <w:ind w:left="720"/>
        <w:jc w:val="both"/>
        <w:rPr>
          <w:rFonts w:ascii="Times New Roman" w:eastAsia="Times New Roman" w:hAnsi="Times New Roman" w:cs="Times New Roman"/>
          <w:sz w:val="24"/>
          <w:szCs w:val="24"/>
          <w:lang w:eastAsia="lv-LV"/>
        </w:rPr>
      </w:pPr>
      <w:r w:rsidRPr="00ED50D6">
        <w:rPr>
          <w:rFonts w:ascii="Times New Roman" w:eastAsia="Times New Roman" w:hAnsi="Times New Roman" w:cs="Times New Roman"/>
          <w:sz w:val="24"/>
          <w:szCs w:val="24"/>
          <w:lang w:eastAsia="lv-LV"/>
        </w:rPr>
        <w:t xml:space="preserve">5.5.4. Shematiski attēlot </w:t>
      </w:r>
      <w:proofErr w:type="spellStart"/>
      <w:r w:rsidRPr="00ED50D6">
        <w:rPr>
          <w:rFonts w:ascii="Times New Roman" w:eastAsia="Times New Roman" w:hAnsi="Times New Roman" w:cs="Times New Roman"/>
          <w:sz w:val="24"/>
          <w:szCs w:val="24"/>
          <w:lang w:eastAsia="lv-LV"/>
        </w:rPr>
        <w:t>inženierapgādes</w:t>
      </w:r>
      <w:proofErr w:type="spellEnd"/>
      <w:r w:rsidRPr="00ED50D6">
        <w:rPr>
          <w:rFonts w:ascii="Times New Roman" w:eastAsia="Times New Roman" w:hAnsi="Times New Roman" w:cs="Times New Roman"/>
          <w:sz w:val="24"/>
          <w:szCs w:val="24"/>
          <w:lang w:eastAsia="lv-LV"/>
        </w:rPr>
        <w:t xml:space="preserve"> infrastruktūras </w:t>
      </w:r>
      <w:proofErr w:type="spellStart"/>
      <w:r w:rsidRPr="00ED50D6">
        <w:rPr>
          <w:rFonts w:ascii="Times New Roman" w:eastAsia="Times New Roman" w:hAnsi="Times New Roman" w:cs="Times New Roman"/>
          <w:sz w:val="24"/>
          <w:szCs w:val="24"/>
          <w:lang w:eastAsia="lv-LV"/>
        </w:rPr>
        <w:t>pieslēguma</w:t>
      </w:r>
      <w:proofErr w:type="spellEnd"/>
      <w:r w:rsidRPr="00ED50D6">
        <w:rPr>
          <w:rFonts w:ascii="Times New Roman" w:eastAsia="Times New Roman" w:hAnsi="Times New Roman" w:cs="Times New Roman"/>
          <w:sz w:val="24"/>
          <w:szCs w:val="24"/>
          <w:lang w:eastAsia="lv-LV"/>
        </w:rPr>
        <w:t xml:space="preserve"> vietas esošajiem inženiertīkliem;</w:t>
      </w:r>
    </w:p>
    <w:p w14:paraId="07E40D5E" w14:textId="77777777" w:rsidR="00ED50D6" w:rsidRPr="00ED50D6" w:rsidRDefault="00ED50D6" w:rsidP="00ED50D6">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ED50D6">
        <w:rPr>
          <w:rFonts w:ascii="Times New Roman" w:eastAsia="Times New Roman" w:hAnsi="Times New Roman" w:cs="Times New Roman"/>
          <w:sz w:val="24"/>
          <w:szCs w:val="24"/>
          <w:lang w:eastAsia="lv-LV"/>
        </w:rPr>
        <w:t>5.5.5. Detālplānojuma teritorijā paredzēt ārējās ugunsdzēsības risinājumus;</w:t>
      </w:r>
    </w:p>
    <w:p w14:paraId="52E17A3B" w14:textId="77777777" w:rsidR="00ED50D6" w:rsidRPr="00ED50D6" w:rsidRDefault="00ED50D6" w:rsidP="00ED50D6">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ED50D6">
        <w:rPr>
          <w:rFonts w:ascii="Times New Roman" w:eastAsia="Times New Roman" w:hAnsi="Times New Roman" w:cs="Times New Roman"/>
          <w:sz w:val="24"/>
          <w:szCs w:val="24"/>
          <w:lang w:eastAsia="lv-LV"/>
        </w:rPr>
        <w:t>5.5.6. Nepieciešamības gadījumā paredzēt ielu apgaismojumu;</w:t>
      </w:r>
    </w:p>
    <w:p w14:paraId="2F1B1448" w14:textId="77777777" w:rsidR="00ED50D6" w:rsidRPr="00ED50D6" w:rsidRDefault="00ED50D6" w:rsidP="00ED50D6">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ED50D6">
        <w:rPr>
          <w:rFonts w:ascii="Times New Roman" w:eastAsia="Times New Roman" w:hAnsi="Times New Roman" w:cs="Times New Roman"/>
          <w:sz w:val="24"/>
          <w:szCs w:val="24"/>
          <w:lang w:eastAsia="lv-LV"/>
        </w:rPr>
        <w:t>5.5.7. Paredzēt lietus ūdens novadīšanas sistēmu no ielām/ceļiem;</w:t>
      </w:r>
    </w:p>
    <w:p w14:paraId="3CE5E8BF" w14:textId="77777777" w:rsidR="00ED50D6" w:rsidRPr="00ED50D6" w:rsidRDefault="00ED50D6" w:rsidP="00ED50D6">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ED50D6">
        <w:rPr>
          <w:rFonts w:ascii="Times New Roman" w:eastAsia="Times New Roman" w:hAnsi="Times New Roman" w:cs="Times New Roman"/>
          <w:sz w:val="24"/>
          <w:szCs w:val="24"/>
          <w:lang w:eastAsia="lv-LV"/>
        </w:rPr>
        <w:t>5.5.8. Veidot vienotu ielu tīklu;</w:t>
      </w:r>
    </w:p>
    <w:p w14:paraId="5B1EB204" w14:textId="77777777" w:rsidR="00ED50D6" w:rsidRPr="00ED50D6" w:rsidRDefault="00ED50D6" w:rsidP="00ED50D6">
      <w:pPr>
        <w:autoSpaceDE w:val="0"/>
        <w:autoSpaceDN w:val="0"/>
        <w:adjustRightInd w:val="0"/>
        <w:spacing w:after="0" w:line="240" w:lineRule="auto"/>
        <w:ind w:left="720"/>
        <w:jc w:val="both"/>
        <w:rPr>
          <w:rFonts w:ascii="Times New Roman" w:eastAsia="Times New Roman" w:hAnsi="Times New Roman" w:cs="Times New Roman"/>
          <w:sz w:val="24"/>
          <w:szCs w:val="24"/>
          <w:lang w:eastAsia="lv-LV"/>
        </w:rPr>
      </w:pPr>
      <w:r w:rsidRPr="00ED50D6">
        <w:rPr>
          <w:rFonts w:ascii="Times New Roman" w:eastAsia="Times New Roman" w:hAnsi="Times New Roman" w:cs="Times New Roman"/>
          <w:sz w:val="24"/>
          <w:szCs w:val="24"/>
          <w:lang w:eastAsia="lv-LV"/>
        </w:rPr>
        <w:t xml:space="preserve">5.5.9. </w:t>
      </w:r>
      <w:proofErr w:type="spellStart"/>
      <w:r w:rsidRPr="00ED50D6">
        <w:rPr>
          <w:rFonts w:ascii="Times New Roman" w:eastAsia="Times New Roman" w:hAnsi="Times New Roman" w:cs="Times New Roman"/>
          <w:sz w:val="24"/>
          <w:szCs w:val="24"/>
          <w:lang w:eastAsia="lv-LV"/>
        </w:rPr>
        <w:t>Inženierapgādes</w:t>
      </w:r>
      <w:proofErr w:type="spellEnd"/>
      <w:r w:rsidRPr="00ED50D6">
        <w:rPr>
          <w:rFonts w:ascii="Times New Roman" w:eastAsia="Times New Roman" w:hAnsi="Times New Roman" w:cs="Times New Roman"/>
          <w:sz w:val="24"/>
          <w:szCs w:val="24"/>
          <w:lang w:eastAsia="lv-LV"/>
        </w:rPr>
        <w:t xml:space="preserve"> tīklu infrastruktūru un objektus plānot ielu sarkano līniju teritorijā, bet ja tas nav iespējams - joslā starp ielu sarkano līniju un </w:t>
      </w:r>
      <w:proofErr w:type="spellStart"/>
      <w:r w:rsidRPr="00ED50D6">
        <w:rPr>
          <w:rFonts w:ascii="Times New Roman" w:eastAsia="Times New Roman" w:hAnsi="Times New Roman" w:cs="Times New Roman"/>
          <w:sz w:val="24"/>
          <w:szCs w:val="24"/>
          <w:lang w:eastAsia="lv-LV"/>
        </w:rPr>
        <w:t>būvlaidi</w:t>
      </w:r>
      <w:proofErr w:type="spellEnd"/>
      <w:r w:rsidRPr="00ED50D6">
        <w:rPr>
          <w:rFonts w:ascii="Times New Roman" w:eastAsia="Times New Roman" w:hAnsi="Times New Roman" w:cs="Times New Roman"/>
          <w:sz w:val="24"/>
          <w:szCs w:val="24"/>
          <w:lang w:eastAsia="lv-LV"/>
        </w:rPr>
        <w:t>;</w:t>
      </w:r>
    </w:p>
    <w:p w14:paraId="43A019FF" w14:textId="77777777" w:rsidR="00ED50D6" w:rsidRPr="00ED50D6" w:rsidRDefault="00ED50D6" w:rsidP="00ED50D6">
      <w:pPr>
        <w:autoSpaceDE w:val="0"/>
        <w:autoSpaceDN w:val="0"/>
        <w:adjustRightInd w:val="0"/>
        <w:spacing w:after="0" w:line="240" w:lineRule="auto"/>
        <w:ind w:left="720"/>
        <w:jc w:val="both"/>
        <w:rPr>
          <w:rFonts w:ascii="Times New Roman" w:eastAsia="Times New Roman" w:hAnsi="Times New Roman" w:cs="Times New Roman"/>
          <w:sz w:val="24"/>
          <w:szCs w:val="24"/>
          <w:lang w:eastAsia="lv-LV"/>
        </w:rPr>
      </w:pPr>
      <w:r w:rsidRPr="00ED50D6">
        <w:rPr>
          <w:rFonts w:ascii="Times New Roman" w:eastAsia="Times New Roman" w:hAnsi="Times New Roman" w:cs="Times New Roman"/>
          <w:sz w:val="24"/>
          <w:szCs w:val="24"/>
          <w:lang w:eastAsia="lv-LV"/>
        </w:rPr>
        <w:t>5.5.10. Ielām noteikt sarkanās līnijas un izdalīt kā atsevišķas zemes vienības. Ielu sarkano līniju minimālais platums nosakāms atbilstoši ielas šķērsprofilam un kategorijai;</w:t>
      </w:r>
    </w:p>
    <w:p w14:paraId="70121D9B" w14:textId="77777777" w:rsidR="00ED50D6" w:rsidRPr="00ED50D6" w:rsidRDefault="00ED50D6" w:rsidP="00ED50D6">
      <w:pPr>
        <w:autoSpaceDE w:val="0"/>
        <w:autoSpaceDN w:val="0"/>
        <w:adjustRightInd w:val="0"/>
        <w:spacing w:after="0" w:line="240" w:lineRule="auto"/>
        <w:ind w:left="720"/>
        <w:jc w:val="both"/>
        <w:rPr>
          <w:rFonts w:ascii="Times New Roman" w:eastAsia="Times New Roman" w:hAnsi="Times New Roman" w:cs="Times New Roman"/>
          <w:sz w:val="24"/>
          <w:szCs w:val="24"/>
          <w:lang w:eastAsia="lv-LV"/>
        </w:rPr>
      </w:pPr>
      <w:r w:rsidRPr="00ED50D6">
        <w:rPr>
          <w:rFonts w:ascii="Times New Roman" w:eastAsia="Times New Roman" w:hAnsi="Times New Roman" w:cs="Times New Roman"/>
          <w:sz w:val="24"/>
          <w:szCs w:val="24"/>
          <w:lang w:eastAsia="lv-LV"/>
        </w:rPr>
        <w:t xml:space="preserve">5.5.11. Saņemt sertificēta ceļu projektēšanas speciālista apliecinājumu par plānotā ielu tīkla un ielas profilu atbilstību ielu/ceļu </w:t>
      </w:r>
      <w:proofErr w:type="spellStart"/>
      <w:r w:rsidRPr="00ED50D6">
        <w:rPr>
          <w:rFonts w:ascii="Times New Roman" w:eastAsia="Times New Roman" w:hAnsi="Times New Roman" w:cs="Times New Roman"/>
          <w:sz w:val="24"/>
          <w:szCs w:val="24"/>
          <w:lang w:eastAsia="lv-LV"/>
        </w:rPr>
        <w:t>būvprojektēšanas</w:t>
      </w:r>
      <w:proofErr w:type="spellEnd"/>
      <w:r w:rsidRPr="00ED50D6">
        <w:rPr>
          <w:rFonts w:ascii="Times New Roman" w:eastAsia="Times New Roman" w:hAnsi="Times New Roman" w:cs="Times New Roman"/>
          <w:sz w:val="24"/>
          <w:szCs w:val="24"/>
          <w:lang w:eastAsia="lv-LV"/>
        </w:rPr>
        <w:t xml:space="preserve"> normatīviem;</w:t>
      </w:r>
    </w:p>
    <w:p w14:paraId="0206B893" w14:textId="77777777" w:rsidR="00ED50D6" w:rsidRPr="00ED50D6" w:rsidRDefault="00ED50D6" w:rsidP="00ED50D6">
      <w:pPr>
        <w:autoSpaceDE w:val="0"/>
        <w:autoSpaceDN w:val="0"/>
        <w:adjustRightInd w:val="0"/>
        <w:spacing w:after="0" w:line="240" w:lineRule="auto"/>
        <w:ind w:left="720"/>
        <w:jc w:val="both"/>
        <w:rPr>
          <w:rFonts w:ascii="Times New Roman" w:eastAsia="Times New Roman" w:hAnsi="Times New Roman" w:cs="Times New Roman"/>
          <w:sz w:val="24"/>
          <w:szCs w:val="24"/>
          <w:lang w:eastAsia="lv-LV"/>
        </w:rPr>
      </w:pPr>
      <w:r w:rsidRPr="00ED50D6">
        <w:rPr>
          <w:rFonts w:ascii="Times New Roman" w:eastAsia="Times New Roman" w:hAnsi="Times New Roman" w:cs="Times New Roman"/>
          <w:sz w:val="24"/>
          <w:szCs w:val="24"/>
          <w:lang w:eastAsia="lv-LV"/>
        </w:rPr>
        <w:t>5.5.12. Ja detālplānojuma risinājumi skar citus īpašumus, risinājums jāsaskaņo ar šo īpašumu īpašniekiem.</w:t>
      </w:r>
    </w:p>
    <w:p w14:paraId="56E39D38" w14:textId="77777777" w:rsidR="00ED50D6" w:rsidRPr="00ED50D6" w:rsidRDefault="00ED50D6" w:rsidP="00ED50D6">
      <w:pPr>
        <w:autoSpaceDE w:val="0"/>
        <w:autoSpaceDN w:val="0"/>
        <w:adjustRightInd w:val="0"/>
        <w:spacing w:after="0" w:line="240" w:lineRule="auto"/>
        <w:ind w:left="720"/>
        <w:jc w:val="both"/>
        <w:rPr>
          <w:rFonts w:ascii="Times New Roman" w:eastAsia="Times New Roman" w:hAnsi="Times New Roman" w:cs="Times New Roman"/>
          <w:sz w:val="24"/>
          <w:szCs w:val="24"/>
          <w:lang w:eastAsia="lv-LV"/>
        </w:rPr>
      </w:pPr>
      <w:r w:rsidRPr="00ED50D6">
        <w:rPr>
          <w:rFonts w:ascii="Times New Roman" w:eastAsia="Times New Roman" w:hAnsi="Times New Roman" w:cs="Times New Roman"/>
          <w:sz w:val="24"/>
          <w:szCs w:val="24"/>
          <w:lang w:eastAsia="lv-LV"/>
        </w:rPr>
        <w:t xml:space="preserve">5.5.13. Izveidot ielas </w:t>
      </w:r>
      <w:proofErr w:type="spellStart"/>
      <w:r w:rsidRPr="00ED50D6">
        <w:rPr>
          <w:rFonts w:ascii="Times New Roman" w:eastAsia="Times New Roman" w:hAnsi="Times New Roman" w:cs="Times New Roman"/>
          <w:sz w:val="24"/>
          <w:szCs w:val="24"/>
          <w:lang w:eastAsia="lv-LV"/>
        </w:rPr>
        <w:t>pieslēgumu</w:t>
      </w:r>
      <w:proofErr w:type="spellEnd"/>
      <w:r w:rsidRPr="00ED50D6">
        <w:rPr>
          <w:rFonts w:ascii="Times New Roman" w:eastAsia="Times New Roman" w:hAnsi="Times New Roman" w:cs="Times New Roman"/>
          <w:sz w:val="24"/>
          <w:szCs w:val="24"/>
          <w:lang w:eastAsia="lv-LV"/>
        </w:rPr>
        <w:t xml:space="preserve"> valsts vietējam autoceļam </w:t>
      </w:r>
      <w:bookmarkStart w:id="2" w:name="_Hlk112231800"/>
      <w:r w:rsidRPr="00ED50D6">
        <w:rPr>
          <w:rFonts w:ascii="Times New Roman" w:eastAsia="Times New Roman" w:hAnsi="Times New Roman" w:cs="Times New Roman"/>
          <w:sz w:val="24"/>
          <w:szCs w:val="24"/>
          <w:lang w:eastAsia="lv-LV"/>
        </w:rPr>
        <w:t xml:space="preserve">V137 Stūrīši- </w:t>
      </w:r>
      <w:proofErr w:type="spellStart"/>
      <w:r w:rsidRPr="00ED50D6">
        <w:rPr>
          <w:rFonts w:ascii="Times New Roman" w:eastAsia="Times New Roman" w:hAnsi="Times New Roman" w:cs="Times New Roman"/>
          <w:sz w:val="24"/>
          <w:szCs w:val="24"/>
          <w:lang w:eastAsia="lv-LV"/>
        </w:rPr>
        <w:t>Jelgavkrasti</w:t>
      </w:r>
      <w:proofErr w:type="spellEnd"/>
      <w:r w:rsidRPr="00ED50D6">
        <w:rPr>
          <w:rFonts w:ascii="Times New Roman" w:eastAsia="Times New Roman" w:hAnsi="Times New Roman" w:cs="Times New Roman"/>
          <w:sz w:val="24"/>
          <w:szCs w:val="24"/>
          <w:lang w:eastAsia="lv-LV"/>
        </w:rPr>
        <w:t xml:space="preserve">- </w:t>
      </w:r>
      <w:proofErr w:type="spellStart"/>
      <w:r w:rsidRPr="00ED50D6">
        <w:rPr>
          <w:rFonts w:ascii="Times New Roman" w:eastAsia="Times New Roman" w:hAnsi="Times New Roman" w:cs="Times New Roman"/>
          <w:sz w:val="24"/>
          <w:szCs w:val="24"/>
          <w:lang w:eastAsia="lv-LV"/>
        </w:rPr>
        <w:t>Lembuži</w:t>
      </w:r>
      <w:bookmarkEnd w:id="2"/>
      <w:proofErr w:type="spellEnd"/>
      <w:r w:rsidRPr="00ED50D6">
        <w:rPr>
          <w:rFonts w:ascii="Times New Roman" w:eastAsia="Times New Roman" w:hAnsi="Times New Roman" w:cs="Times New Roman"/>
          <w:sz w:val="24"/>
          <w:szCs w:val="24"/>
          <w:lang w:eastAsia="lv-LV"/>
        </w:rPr>
        <w:t>;</w:t>
      </w:r>
    </w:p>
    <w:p w14:paraId="75134190" w14:textId="77777777" w:rsidR="00ED50D6" w:rsidRPr="00ED50D6" w:rsidRDefault="00ED50D6" w:rsidP="00ED50D6">
      <w:pPr>
        <w:autoSpaceDE w:val="0"/>
        <w:autoSpaceDN w:val="0"/>
        <w:adjustRightInd w:val="0"/>
        <w:spacing w:after="0" w:line="240" w:lineRule="auto"/>
        <w:ind w:firstLine="360"/>
        <w:jc w:val="both"/>
        <w:rPr>
          <w:rFonts w:ascii="Times New Roman" w:eastAsia="Times New Roman" w:hAnsi="Times New Roman" w:cs="Times New Roman"/>
          <w:sz w:val="24"/>
          <w:szCs w:val="24"/>
          <w:lang w:eastAsia="lv-LV"/>
        </w:rPr>
      </w:pPr>
      <w:r w:rsidRPr="00ED50D6">
        <w:rPr>
          <w:rFonts w:ascii="Times New Roman" w:eastAsia="Times New Roman" w:hAnsi="Times New Roman" w:cs="Times New Roman"/>
          <w:sz w:val="24"/>
          <w:szCs w:val="24"/>
          <w:lang w:eastAsia="lv-LV"/>
        </w:rPr>
        <w:t>5.6. Izstrādājot detālplānojumu, paredzēt tā obligātu realizāciju pa kārtām, nosakot, ka:</w:t>
      </w:r>
    </w:p>
    <w:p w14:paraId="7EC72872" w14:textId="77777777" w:rsidR="00ED50D6" w:rsidRPr="00ED50D6" w:rsidRDefault="00ED50D6" w:rsidP="00ED50D6">
      <w:pPr>
        <w:autoSpaceDE w:val="0"/>
        <w:autoSpaceDN w:val="0"/>
        <w:adjustRightInd w:val="0"/>
        <w:spacing w:after="0" w:line="240" w:lineRule="auto"/>
        <w:ind w:left="720"/>
        <w:jc w:val="both"/>
        <w:rPr>
          <w:rFonts w:ascii="Times New Roman" w:eastAsia="Times New Roman" w:hAnsi="Times New Roman" w:cs="Times New Roman"/>
          <w:sz w:val="24"/>
          <w:szCs w:val="24"/>
          <w:lang w:eastAsia="lv-LV"/>
        </w:rPr>
      </w:pPr>
      <w:r w:rsidRPr="00ED50D6">
        <w:rPr>
          <w:rFonts w:ascii="Times New Roman" w:eastAsia="Times New Roman" w:hAnsi="Times New Roman" w:cs="Times New Roman"/>
          <w:sz w:val="24"/>
          <w:szCs w:val="24"/>
          <w:lang w:eastAsia="lv-LV"/>
        </w:rPr>
        <w:t>5.6.1. pirmajā kārtā atļauts izdalīt detālplānojuma teritorijas ielas atsevišķos zemesgabalos, piešķirot tām nosaukumus un nekustamā īpašuma lietošanas mērķi;</w:t>
      </w:r>
    </w:p>
    <w:p w14:paraId="3967966D" w14:textId="77777777" w:rsidR="00ED50D6" w:rsidRPr="00ED50D6" w:rsidRDefault="00ED50D6" w:rsidP="00ED50D6">
      <w:pPr>
        <w:autoSpaceDE w:val="0"/>
        <w:autoSpaceDN w:val="0"/>
        <w:adjustRightInd w:val="0"/>
        <w:spacing w:after="0" w:line="240" w:lineRule="auto"/>
        <w:ind w:left="720"/>
        <w:jc w:val="both"/>
        <w:rPr>
          <w:rFonts w:ascii="Times New Roman" w:eastAsia="Times New Roman" w:hAnsi="Times New Roman" w:cs="Times New Roman"/>
          <w:sz w:val="24"/>
          <w:szCs w:val="24"/>
          <w:lang w:eastAsia="lv-LV"/>
        </w:rPr>
      </w:pPr>
      <w:r w:rsidRPr="00ED50D6">
        <w:rPr>
          <w:rFonts w:ascii="Times New Roman" w:eastAsia="Times New Roman" w:hAnsi="Times New Roman" w:cs="Times New Roman"/>
          <w:sz w:val="24"/>
          <w:szCs w:val="24"/>
          <w:lang w:eastAsia="lv-LV"/>
        </w:rPr>
        <w:t xml:space="preserve">5.6.2. otrajā kārtā paredzēt detālplānojuma ielu izbūvi ar visu nepieciešamo </w:t>
      </w:r>
      <w:proofErr w:type="spellStart"/>
      <w:r w:rsidRPr="00ED50D6">
        <w:rPr>
          <w:rFonts w:ascii="Times New Roman" w:eastAsia="Times New Roman" w:hAnsi="Times New Roman" w:cs="Times New Roman"/>
          <w:sz w:val="24"/>
          <w:szCs w:val="24"/>
          <w:lang w:eastAsia="lv-LV"/>
        </w:rPr>
        <w:t>inženierapgādes</w:t>
      </w:r>
      <w:proofErr w:type="spellEnd"/>
      <w:r w:rsidRPr="00ED50D6">
        <w:rPr>
          <w:rFonts w:ascii="Times New Roman" w:eastAsia="Times New Roman" w:hAnsi="Times New Roman" w:cs="Times New Roman"/>
          <w:sz w:val="24"/>
          <w:szCs w:val="24"/>
          <w:lang w:eastAsia="lv-LV"/>
        </w:rPr>
        <w:t xml:space="preserve"> infrastruktūru, kas paredzēta detālplānojumā un ielu nodošanu ekspluatācijā;</w:t>
      </w:r>
    </w:p>
    <w:p w14:paraId="5602948F" w14:textId="77777777" w:rsidR="00ED50D6" w:rsidRPr="00ED50D6" w:rsidRDefault="00ED50D6" w:rsidP="00ED50D6">
      <w:pPr>
        <w:autoSpaceDE w:val="0"/>
        <w:autoSpaceDN w:val="0"/>
        <w:adjustRightInd w:val="0"/>
        <w:spacing w:after="0" w:line="240" w:lineRule="auto"/>
        <w:ind w:left="720"/>
        <w:jc w:val="both"/>
        <w:rPr>
          <w:rFonts w:ascii="Times New Roman" w:eastAsia="Times New Roman" w:hAnsi="Times New Roman" w:cs="Times New Roman"/>
          <w:sz w:val="24"/>
          <w:szCs w:val="24"/>
          <w:lang w:eastAsia="lv-LV"/>
        </w:rPr>
      </w:pPr>
      <w:r w:rsidRPr="00ED50D6">
        <w:rPr>
          <w:rFonts w:ascii="Times New Roman" w:eastAsia="Times New Roman" w:hAnsi="Times New Roman" w:cs="Times New Roman"/>
          <w:sz w:val="24"/>
          <w:szCs w:val="24"/>
          <w:lang w:eastAsia="lv-LV"/>
        </w:rPr>
        <w:t>5.6.3. trešajā kārtā paredzēt iespēju veikt detālplānojumā paredzēto apbūves parceļu izdalīšanu un apbūvi saskaņā ar detālplānojumu, piešķirot tām adreses un nekustamā īpašuma lietošanas mērķus saskaņā ar detālplānojumu;</w:t>
      </w:r>
    </w:p>
    <w:p w14:paraId="3C0A1E4C" w14:textId="77777777" w:rsidR="00ED50D6" w:rsidRPr="00ED50D6" w:rsidRDefault="00ED50D6" w:rsidP="00ED50D6">
      <w:pPr>
        <w:autoSpaceDE w:val="0"/>
        <w:autoSpaceDN w:val="0"/>
        <w:adjustRightInd w:val="0"/>
        <w:spacing w:after="0" w:line="240" w:lineRule="auto"/>
        <w:ind w:firstLine="360"/>
        <w:jc w:val="both"/>
        <w:rPr>
          <w:rFonts w:ascii="Times New Roman" w:eastAsia="Times New Roman" w:hAnsi="Times New Roman" w:cs="Times New Roman"/>
          <w:sz w:val="24"/>
          <w:szCs w:val="24"/>
          <w:lang w:eastAsia="lv-LV"/>
        </w:rPr>
      </w:pPr>
      <w:r w:rsidRPr="00ED50D6">
        <w:rPr>
          <w:rFonts w:ascii="Times New Roman" w:eastAsia="Times New Roman" w:hAnsi="Times New Roman" w:cs="Times New Roman"/>
          <w:sz w:val="24"/>
          <w:szCs w:val="24"/>
          <w:lang w:eastAsia="lv-LV"/>
        </w:rPr>
        <w:t>5.7. Apbūves nosacījumos ietvert detālplānojuma īstenošanas kārtību, nosakot izbūves kārtas.</w:t>
      </w:r>
    </w:p>
    <w:p w14:paraId="6B39161C" w14:textId="77777777" w:rsidR="00ED50D6" w:rsidRPr="00ED50D6" w:rsidRDefault="00ED50D6" w:rsidP="00ED50D6">
      <w:pPr>
        <w:autoSpaceDE w:val="0"/>
        <w:autoSpaceDN w:val="0"/>
        <w:adjustRightInd w:val="0"/>
        <w:spacing w:after="0" w:line="240" w:lineRule="auto"/>
        <w:ind w:left="720"/>
        <w:jc w:val="both"/>
        <w:rPr>
          <w:rFonts w:ascii="Times New Roman" w:eastAsia="Times New Roman" w:hAnsi="Times New Roman" w:cs="Times New Roman"/>
          <w:sz w:val="24"/>
          <w:szCs w:val="24"/>
          <w:lang w:eastAsia="lv-LV"/>
        </w:rPr>
      </w:pPr>
    </w:p>
    <w:p w14:paraId="08121B79" w14:textId="77777777" w:rsidR="00ED50D6" w:rsidRPr="00ED50D6" w:rsidRDefault="00ED50D6" w:rsidP="00ED50D6">
      <w:pPr>
        <w:numPr>
          <w:ilvl w:val="0"/>
          <w:numId w:val="1"/>
        </w:numPr>
        <w:spacing w:after="0" w:line="240" w:lineRule="auto"/>
        <w:jc w:val="both"/>
        <w:rPr>
          <w:rFonts w:ascii="Times New Roman" w:eastAsia="Times New Roman" w:hAnsi="Times New Roman" w:cs="Times New Roman"/>
          <w:b/>
          <w:sz w:val="24"/>
          <w:szCs w:val="24"/>
          <w:lang w:eastAsia="x-none"/>
        </w:rPr>
      </w:pPr>
      <w:r w:rsidRPr="00ED50D6">
        <w:rPr>
          <w:rFonts w:ascii="Times New Roman" w:eastAsia="Times New Roman" w:hAnsi="Times New Roman" w:cs="Times New Roman"/>
          <w:b/>
          <w:sz w:val="24"/>
          <w:szCs w:val="24"/>
          <w:lang w:eastAsia="x-none"/>
        </w:rPr>
        <w:t>Institūcijas, no kurām jāpieprasa nosacījumi detālplānojuma izstrādei un atzinumi par izstrādāto detālplānojuma redakciju:</w:t>
      </w:r>
    </w:p>
    <w:p w14:paraId="39B4A8A1" w14:textId="77777777" w:rsidR="00ED50D6" w:rsidRPr="00ED50D6" w:rsidRDefault="00ED50D6" w:rsidP="00ED50D6">
      <w:pPr>
        <w:numPr>
          <w:ilvl w:val="1"/>
          <w:numId w:val="1"/>
        </w:numPr>
        <w:tabs>
          <w:tab w:val="num" w:pos="1134"/>
        </w:tabs>
        <w:spacing w:after="0" w:line="240" w:lineRule="auto"/>
        <w:jc w:val="both"/>
        <w:rPr>
          <w:rFonts w:ascii="Times New Roman" w:eastAsia="Times New Roman" w:hAnsi="Times New Roman" w:cs="Times New Roman"/>
          <w:bCs/>
          <w:sz w:val="24"/>
          <w:szCs w:val="24"/>
          <w:lang w:eastAsia="x-none"/>
        </w:rPr>
      </w:pPr>
      <w:r w:rsidRPr="00ED50D6">
        <w:rPr>
          <w:rFonts w:ascii="Times New Roman" w:eastAsia="Times New Roman" w:hAnsi="Times New Roman" w:cs="Times New Roman"/>
          <w:bCs/>
          <w:sz w:val="24"/>
          <w:szCs w:val="24"/>
          <w:lang w:eastAsia="x-none"/>
        </w:rPr>
        <w:t>Dabas aizsardzības pārvalde;</w:t>
      </w:r>
    </w:p>
    <w:p w14:paraId="62B600C1" w14:textId="77777777" w:rsidR="00ED50D6" w:rsidRPr="00ED50D6" w:rsidRDefault="00ED50D6" w:rsidP="00ED50D6">
      <w:pPr>
        <w:numPr>
          <w:ilvl w:val="1"/>
          <w:numId w:val="1"/>
        </w:numPr>
        <w:tabs>
          <w:tab w:val="num" w:pos="1134"/>
        </w:tabs>
        <w:spacing w:after="0" w:line="240" w:lineRule="auto"/>
        <w:jc w:val="both"/>
        <w:rPr>
          <w:rFonts w:ascii="Times New Roman" w:eastAsia="Times New Roman" w:hAnsi="Times New Roman" w:cs="Times New Roman"/>
          <w:bCs/>
          <w:sz w:val="24"/>
          <w:szCs w:val="24"/>
          <w:lang w:eastAsia="x-none"/>
        </w:rPr>
      </w:pPr>
      <w:r w:rsidRPr="00ED50D6">
        <w:rPr>
          <w:rFonts w:ascii="Times New Roman" w:eastAsia="Times New Roman" w:hAnsi="Times New Roman" w:cs="Times New Roman"/>
          <w:bCs/>
          <w:sz w:val="24"/>
          <w:szCs w:val="24"/>
          <w:lang w:eastAsia="x-none"/>
        </w:rPr>
        <w:t>Valsts vides dienesta Vidzemes reģionālā vides pārvalde;</w:t>
      </w:r>
    </w:p>
    <w:p w14:paraId="7B47C4E6" w14:textId="77777777" w:rsidR="00ED50D6" w:rsidRPr="00ED50D6" w:rsidRDefault="00ED50D6" w:rsidP="00ED50D6">
      <w:pPr>
        <w:numPr>
          <w:ilvl w:val="1"/>
          <w:numId w:val="1"/>
        </w:numPr>
        <w:tabs>
          <w:tab w:val="num" w:pos="1134"/>
        </w:tabs>
        <w:spacing w:after="0" w:line="240" w:lineRule="auto"/>
        <w:jc w:val="both"/>
        <w:rPr>
          <w:rFonts w:ascii="Times New Roman" w:eastAsia="Times New Roman" w:hAnsi="Times New Roman" w:cs="Times New Roman"/>
          <w:sz w:val="24"/>
          <w:szCs w:val="24"/>
          <w:lang w:eastAsia="x-none"/>
        </w:rPr>
      </w:pPr>
      <w:r w:rsidRPr="00ED50D6">
        <w:rPr>
          <w:rFonts w:ascii="Times New Roman" w:eastAsia="Times New Roman" w:hAnsi="Times New Roman" w:cs="Times New Roman"/>
          <w:sz w:val="24"/>
          <w:szCs w:val="24"/>
          <w:lang w:eastAsia="x-none"/>
        </w:rPr>
        <w:t>VSIA „Latvijas Vides, ģeoloģijas un meteoroloģijas centrs”;</w:t>
      </w:r>
    </w:p>
    <w:p w14:paraId="0B59B520" w14:textId="77777777" w:rsidR="00ED50D6" w:rsidRPr="00ED50D6" w:rsidRDefault="00ED50D6" w:rsidP="00ED50D6">
      <w:pPr>
        <w:numPr>
          <w:ilvl w:val="1"/>
          <w:numId w:val="1"/>
        </w:numPr>
        <w:tabs>
          <w:tab w:val="num" w:pos="1134"/>
        </w:tabs>
        <w:spacing w:after="0" w:line="240" w:lineRule="auto"/>
        <w:jc w:val="both"/>
        <w:rPr>
          <w:rFonts w:ascii="Times New Roman" w:eastAsia="Times New Roman" w:hAnsi="Times New Roman" w:cs="Times New Roman"/>
          <w:bCs/>
          <w:sz w:val="24"/>
          <w:szCs w:val="24"/>
          <w:lang w:eastAsia="x-none"/>
        </w:rPr>
      </w:pPr>
      <w:r w:rsidRPr="00ED50D6">
        <w:rPr>
          <w:rFonts w:ascii="Times New Roman" w:eastAsia="Times New Roman" w:hAnsi="Times New Roman" w:cs="Times New Roman"/>
          <w:bCs/>
          <w:sz w:val="24"/>
          <w:szCs w:val="24"/>
          <w:lang w:eastAsia="x-none"/>
        </w:rPr>
        <w:t>Veselības inspekcija;</w:t>
      </w:r>
    </w:p>
    <w:p w14:paraId="0B8652FC" w14:textId="77777777" w:rsidR="00ED50D6" w:rsidRPr="00ED50D6" w:rsidRDefault="00ED50D6" w:rsidP="00ED50D6">
      <w:pPr>
        <w:numPr>
          <w:ilvl w:val="1"/>
          <w:numId w:val="1"/>
        </w:numPr>
        <w:tabs>
          <w:tab w:val="num" w:pos="1134"/>
        </w:tabs>
        <w:spacing w:after="0" w:line="240" w:lineRule="auto"/>
        <w:jc w:val="both"/>
        <w:rPr>
          <w:rFonts w:ascii="Times New Roman" w:eastAsia="Times New Roman" w:hAnsi="Times New Roman" w:cs="Times New Roman"/>
          <w:bCs/>
          <w:sz w:val="24"/>
          <w:szCs w:val="24"/>
          <w:lang w:eastAsia="x-none"/>
        </w:rPr>
      </w:pPr>
      <w:r w:rsidRPr="00ED50D6">
        <w:rPr>
          <w:rFonts w:ascii="Times New Roman" w:eastAsia="Times New Roman" w:hAnsi="Times New Roman" w:cs="Times New Roman"/>
          <w:bCs/>
          <w:sz w:val="24"/>
          <w:szCs w:val="24"/>
          <w:lang w:eastAsia="x-none"/>
        </w:rPr>
        <w:t>Valsts meža dienests;</w:t>
      </w:r>
    </w:p>
    <w:p w14:paraId="3B2A5687" w14:textId="77777777" w:rsidR="00ED50D6" w:rsidRPr="00ED50D6" w:rsidRDefault="00ED50D6" w:rsidP="00ED50D6">
      <w:pPr>
        <w:numPr>
          <w:ilvl w:val="1"/>
          <w:numId w:val="1"/>
        </w:numPr>
        <w:tabs>
          <w:tab w:val="num" w:pos="1134"/>
        </w:tabs>
        <w:spacing w:after="0" w:line="240" w:lineRule="auto"/>
        <w:jc w:val="both"/>
        <w:rPr>
          <w:rFonts w:ascii="Times New Roman" w:eastAsia="Times New Roman" w:hAnsi="Times New Roman" w:cs="Times New Roman"/>
          <w:bCs/>
          <w:sz w:val="24"/>
          <w:szCs w:val="24"/>
          <w:lang w:eastAsia="x-none"/>
        </w:rPr>
      </w:pPr>
      <w:r w:rsidRPr="00ED50D6">
        <w:rPr>
          <w:rFonts w:ascii="Times New Roman" w:eastAsia="Times New Roman" w:hAnsi="Times New Roman" w:cs="Times New Roman"/>
          <w:bCs/>
          <w:sz w:val="24"/>
          <w:szCs w:val="24"/>
          <w:lang w:eastAsia="x-none"/>
        </w:rPr>
        <w:t>AS „Sadales tīkls”;</w:t>
      </w:r>
    </w:p>
    <w:p w14:paraId="62464FBC" w14:textId="77777777" w:rsidR="00ED50D6" w:rsidRPr="00ED50D6" w:rsidRDefault="00ED50D6" w:rsidP="00ED50D6">
      <w:pPr>
        <w:numPr>
          <w:ilvl w:val="1"/>
          <w:numId w:val="1"/>
        </w:numPr>
        <w:tabs>
          <w:tab w:val="num" w:pos="1134"/>
        </w:tabs>
        <w:spacing w:after="0" w:line="240" w:lineRule="auto"/>
        <w:jc w:val="both"/>
        <w:rPr>
          <w:rFonts w:ascii="Times New Roman" w:eastAsia="Times New Roman" w:hAnsi="Times New Roman" w:cs="Times New Roman"/>
          <w:bCs/>
          <w:sz w:val="24"/>
          <w:szCs w:val="24"/>
          <w:lang w:eastAsia="x-none"/>
        </w:rPr>
      </w:pPr>
      <w:r w:rsidRPr="00ED50D6">
        <w:rPr>
          <w:rFonts w:ascii="Times New Roman" w:eastAsia="Times New Roman" w:hAnsi="Times New Roman" w:cs="Times New Roman"/>
          <w:bCs/>
          <w:sz w:val="24"/>
          <w:szCs w:val="24"/>
          <w:lang w:eastAsia="x-none"/>
        </w:rPr>
        <w:t>SIA “</w:t>
      </w:r>
      <w:proofErr w:type="spellStart"/>
      <w:r w:rsidRPr="00ED50D6">
        <w:rPr>
          <w:rFonts w:ascii="Times New Roman" w:eastAsia="Times New Roman" w:hAnsi="Times New Roman" w:cs="Times New Roman"/>
          <w:bCs/>
          <w:sz w:val="24"/>
          <w:szCs w:val="24"/>
          <w:lang w:eastAsia="x-none"/>
        </w:rPr>
        <w:t>Tet</w:t>
      </w:r>
      <w:proofErr w:type="spellEnd"/>
      <w:r w:rsidRPr="00ED50D6">
        <w:rPr>
          <w:rFonts w:ascii="Times New Roman" w:eastAsia="Times New Roman" w:hAnsi="Times New Roman" w:cs="Times New Roman"/>
          <w:bCs/>
          <w:sz w:val="24"/>
          <w:szCs w:val="24"/>
          <w:lang w:eastAsia="x-none"/>
        </w:rPr>
        <w:t>”;</w:t>
      </w:r>
    </w:p>
    <w:p w14:paraId="3E6DBF35" w14:textId="77777777" w:rsidR="00ED50D6" w:rsidRPr="00ED50D6" w:rsidRDefault="00ED50D6" w:rsidP="00ED50D6">
      <w:pPr>
        <w:numPr>
          <w:ilvl w:val="1"/>
          <w:numId w:val="1"/>
        </w:numPr>
        <w:tabs>
          <w:tab w:val="num" w:pos="1134"/>
        </w:tabs>
        <w:spacing w:after="0" w:line="240" w:lineRule="auto"/>
        <w:jc w:val="both"/>
        <w:rPr>
          <w:rFonts w:ascii="Times New Roman" w:eastAsia="Times New Roman" w:hAnsi="Times New Roman" w:cs="Times New Roman"/>
          <w:bCs/>
          <w:sz w:val="24"/>
          <w:szCs w:val="24"/>
          <w:lang w:eastAsia="x-none"/>
        </w:rPr>
      </w:pPr>
      <w:r w:rsidRPr="00ED50D6">
        <w:rPr>
          <w:rFonts w:ascii="Times New Roman" w:eastAsia="Times New Roman" w:hAnsi="Times New Roman" w:cs="Times New Roman"/>
          <w:bCs/>
          <w:sz w:val="24"/>
          <w:szCs w:val="24"/>
          <w:lang w:eastAsia="x-none"/>
        </w:rPr>
        <w:t>Latvijas ģeotelpiskās informācijas aģentūra;</w:t>
      </w:r>
    </w:p>
    <w:p w14:paraId="134D1AEA" w14:textId="77777777" w:rsidR="00ED50D6" w:rsidRPr="00ED50D6" w:rsidRDefault="00ED50D6" w:rsidP="00ED50D6">
      <w:pPr>
        <w:numPr>
          <w:ilvl w:val="1"/>
          <w:numId w:val="1"/>
        </w:numPr>
        <w:tabs>
          <w:tab w:val="left" w:pos="1159"/>
        </w:tabs>
        <w:spacing w:after="0" w:line="240" w:lineRule="auto"/>
        <w:jc w:val="both"/>
        <w:rPr>
          <w:rFonts w:ascii="Times New Roman" w:eastAsia="Times New Roman" w:hAnsi="Times New Roman" w:cs="Times New Roman"/>
          <w:bCs/>
          <w:sz w:val="24"/>
          <w:szCs w:val="24"/>
          <w:lang w:eastAsia="x-none"/>
        </w:rPr>
      </w:pPr>
      <w:r w:rsidRPr="00ED50D6">
        <w:rPr>
          <w:rFonts w:ascii="Times New Roman" w:eastAsia="Times New Roman" w:hAnsi="Times New Roman" w:cs="Times New Roman"/>
          <w:bCs/>
          <w:sz w:val="24"/>
          <w:szCs w:val="24"/>
          <w:lang w:eastAsia="lv-LV" w:bidi="lv-LV"/>
        </w:rPr>
        <w:t>VSIA „Zemkopības ministrijas nekustamie īpašumi” Vidzemes reģiona meliorācijas nodaļa;</w:t>
      </w:r>
    </w:p>
    <w:p w14:paraId="100E4180" w14:textId="77777777" w:rsidR="00ED50D6" w:rsidRPr="00ED50D6" w:rsidRDefault="00ED50D6" w:rsidP="00ED50D6">
      <w:pPr>
        <w:numPr>
          <w:ilvl w:val="1"/>
          <w:numId w:val="1"/>
        </w:numPr>
        <w:tabs>
          <w:tab w:val="num" w:pos="1134"/>
        </w:tabs>
        <w:spacing w:after="0" w:line="240" w:lineRule="auto"/>
        <w:jc w:val="both"/>
        <w:rPr>
          <w:rFonts w:ascii="Times New Roman" w:eastAsia="Times New Roman" w:hAnsi="Times New Roman" w:cs="Times New Roman"/>
          <w:bCs/>
          <w:sz w:val="24"/>
          <w:szCs w:val="24"/>
          <w:lang w:eastAsia="x-none"/>
        </w:rPr>
      </w:pPr>
      <w:r w:rsidRPr="00ED50D6">
        <w:rPr>
          <w:rFonts w:ascii="Times New Roman" w:eastAsia="Times New Roman" w:hAnsi="Times New Roman" w:cs="Times New Roman"/>
          <w:bCs/>
          <w:sz w:val="24"/>
          <w:szCs w:val="24"/>
          <w:lang w:eastAsia="x-none"/>
        </w:rPr>
        <w:t>Valsts ugunsdzēsības un glābšanas dienests;</w:t>
      </w:r>
    </w:p>
    <w:p w14:paraId="0DF391B6" w14:textId="77777777" w:rsidR="00ED50D6" w:rsidRPr="00ED50D6" w:rsidRDefault="00ED50D6" w:rsidP="00ED50D6">
      <w:pPr>
        <w:numPr>
          <w:ilvl w:val="1"/>
          <w:numId w:val="1"/>
        </w:numPr>
        <w:tabs>
          <w:tab w:val="num" w:pos="1134"/>
        </w:tabs>
        <w:spacing w:after="0" w:line="240" w:lineRule="auto"/>
        <w:jc w:val="both"/>
        <w:rPr>
          <w:rFonts w:ascii="Times New Roman" w:eastAsia="Times New Roman" w:hAnsi="Times New Roman" w:cs="Times New Roman"/>
          <w:bCs/>
          <w:sz w:val="24"/>
          <w:szCs w:val="24"/>
          <w:lang w:eastAsia="x-none"/>
        </w:rPr>
      </w:pPr>
      <w:r w:rsidRPr="00ED50D6">
        <w:rPr>
          <w:rFonts w:ascii="Times New Roman" w:eastAsia="Times New Roman" w:hAnsi="Times New Roman" w:cs="Times New Roman"/>
          <w:bCs/>
          <w:sz w:val="24"/>
          <w:szCs w:val="24"/>
          <w:lang w:eastAsia="x-none"/>
        </w:rPr>
        <w:lastRenderedPageBreak/>
        <w:t>VSIA „Latvijas Valsts ceļi”;</w:t>
      </w:r>
    </w:p>
    <w:p w14:paraId="5429AE29" w14:textId="77777777" w:rsidR="00ED50D6" w:rsidRPr="00ED50D6" w:rsidRDefault="00ED50D6" w:rsidP="00ED50D6">
      <w:pPr>
        <w:numPr>
          <w:ilvl w:val="1"/>
          <w:numId w:val="1"/>
        </w:numPr>
        <w:tabs>
          <w:tab w:val="num" w:pos="1134"/>
        </w:tabs>
        <w:spacing w:after="0" w:line="240" w:lineRule="auto"/>
        <w:jc w:val="both"/>
        <w:rPr>
          <w:rFonts w:ascii="Times New Roman" w:eastAsia="Times New Roman" w:hAnsi="Times New Roman" w:cs="Times New Roman"/>
          <w:bCs/>
          <w:sz w:val="24"/>
          <w:szCs w:val="24"/>
          <w:lang w:eastAsia="x-none"/>
        </w:rPr>
      </w:pPr>
      <w:r w:rsidRPr="00ED50D6">
        <w:rPr>
          <w:rFonts w:ascii="Times New Roman" w:eastAsia="Times New Roman" w:hAnsi="Times New Roman" w:cs="Times New Roman"/>
          <w:bCs/>
          <w:sz w:val="24"/>
          <w:szCs w:val="24"/>
          <w:lang w:eastAsia="x-none"/>
        </w:rPr>
        <w:t>Limbažu novada pašvaldības Salacgrīvas apvienības pārvalde.</w:t>
      </w:r>
    </w:p>
    <w:p w14:paraId="5E0B39D4" w14:textId="77777777" w:rsidR="00ED50D6" w:rsidRPr="00ED50D6" w:rsidRDefault="00ED50D6" w:rsidP="00ED50D6">
      <w:pPr>
        <w:numPr>
          <w:ilvl w:val="1"/>
          <w:numId w:val="1"/>
        </w:numPr>
        <w:tabs>
          <w:tab w:val="num" w:pos="1134"/>
        </w:tabs>
        <w:spacing w:after="0" w:line="240" w:lineRule="auto"/>
        <w:jc w:val="both"/>
        <w:rPr>
          <w:rFonts w:ascii="Times New Roman" w:eastAsia="Times New Roman" w:hAnsi="Times New Roman" w:cs="Times New Roman"/>
          <w:bCs/>
          <w:sz w:val="24"/>
          <w:szCs w:val="24"/>
          <w:lang w:eastAsia="x-none"/>
        </w:rPr>
      </w:pPr>
      <w:r w:rsidRPr="00ED50D6">
        <w:rPr>
          <w:rFonts w:ascii="Times New Roman" w:eastAsia="Times New Roman" w:hAnsi="Times New Roman" w:cs="Times New Roman"/>
          <w:bCs/>
          <w:sz w:val="24"/>
          <w:szCs w:val="24"/>
          <w:lang w:eastAsia="x-none"/>
        </w:rPr>
        <w:t>SIA “Salacgrīvas ūdens”</w:t>
      </w:r>
    </w:p>
    <w:p w14:paraId="6FB6592C" w14:textId="77777777" w:rsidR="00ED50D6" w:rsidRPr="00ED50D6" w:rsidRDefault="00ED50D6" w:rsidP="00ED50D6">
      <w:pPr>
        <w:spacing w:after="0" w:line="240" w:lineRule="auto"/>
        <w:rPr>
          <w:rFonts w:ascii="Times New Roman" w:eastAsia="Times New Roman" w:hAnsi="Times New Roman" w:cs="Times New Roman"/>
          <w:b/>
          <w:bCs/>
          <w:sz w:val="24"/>
          <w:szCs w:val="24"/>
          <w:highlight w:val="yellow"/>
          <w:lang w:eastAsia="x-none"/>
        </w:rPr>
      </w:pPr>
    </w:p>
    <w:p w14:paraId="4187E10C" w14:textId="77777777" w:rsidR="00ED50D6" w:rsidRPr="00ED50D6" w:rsidRDefault="00ED50D6" w:rsidP="00ED50D6">
      <w:pPr>
        <w:numPr>
          <w:ilvl w:val="0"/>
          <w:numId w:val="1"/>
        </w:numPr>
        <w:spacing w:after="0" w:line="240" w:lineRule="auto"/>
        <w:jc w:val="both"/>
        <w:rPr>
          <w:rFonts w:ascii="Times New Roman" w:eastAsia="Times New Roman" w:hAnsi="Times New Roman" w:cs="Times New Roman"/>
          <w:b/>
          <w:bCs/>
          <w:sz w:val="24"/>
          <w:szCs w:val="24"/>
          <w:lang w:eastAsia="x-none"/>
        </w:rPr>
      </w:pPr>
      <w:r w:rsidRPr="00ED50D6">
        <w:rPr>
          <w:rFonts w:ascii="Times New Roman" w:eastAsia="Times New Roman" w:hAnsi="Times New Roman" w:cs="Times New Roman"/>
          <w:b/>
          <w:bCs/>
          <w:sz w:val="24"/>
          <w:szCs w:val="24"/>
          <w:lang w:eastAsia="x-none"/>
        </w:rPr>
        <w:t>Detālplānojuma iesniegšana noformēšana</w:t>
      </w:r>
    </w:p>
    <w:p w14:paraId="14D17123" w14:textId="77777777" w:rsidR="00ED50D6" w:rsidRPr="00ED50D6" w:rsidRDefault="00ED50D6" w:rsidP="00ED50D6">
      <w:pPr>
        <w:spacing w:after="0" w:line="240" w:lineRule="auto"/>
        <w:ind w:left="360"/>
        <w:jc w:val="both"/>
        <w:rPr>
          <w:rFonts w:ascii="Times New Roman" w:eastAsia="Times New Roman" w:hAnsi="Times New Roman" w:cs="Times New Roman"/>
          <w:b/>
          <w:bCs/>
          <w:sz w:val="24"/>
          <w:szCs w:val="24"/>
          <w:lang w:eastAsia="x-none"/>
        </w:rPr>
      </w:pPr>
      <w:r w:rsidRPr="00ED50D6">
        <w:rPr>
          <w:rFonts w:ascii="Times New Roman" w:eastAsia="Times New Roman" w:hAnsi="Times New Roman" w:cs="Times New Roman"/>
          <w:sz w:val="24"/>
          <w:szCs w:val="24"/>
          <w:lang w:eastAsia="x-none"/>
        </w:rPr>
        <w:t>7.1.</w:t>
      </w:r>
      <w:r w:rsidRPr="00ED50D6">
        <w:rPr>
          <w:rFonts w:ascii="Times New Roman" w:eastAsia="Times New Roman" w:hAnsi="Times New Roman" w:cs="Times New Roman"/>
          <w:b/>
          <w:bCs/>
          <w:sz w:val="24"/>
          <w:szCs w:val="24"/>
          <w:lang w:eastAsia="x-none"/>
        </w:rPr>
        <w:t xml:space="preserve"> </w:t>
      </w:r>
      <w:r w:rsidRPr="00ED50D6">
        <w:rPr>
          <w:rFonts w:ascii="Times New Roman" w:eastAsia="Times New Roman" w:hAnsi="Times New Roman" w:cs="Times New Roman"/>
          <w:sz w:val="24"/>
          <w:szCs w:val="24"/>
          <w:lang w:eastAsia="x-none"/>
        </w:rPr>
        <w:t>Detālplānojuma redakcijas materiālu izdruka pašvaldībā jāiesniedz 2 (divos) eksemplāros.</w:t>
      </w:r>
    </w:p>
    <w:p w14:paraId="41EE1525" w14:textId="77777777" w:rsidR="00ED50D6" w:rsidRPr="00ED50D6" w:rsidRDefault="00ED50D6" w:rsidP="00ED50D6">
      <w:pPr>
        <w:spacing w:after="0" w:line="240" w:lineRule="auto"/>
        <w:ind w:firstLine="360"/>
        <w:jc w:val="both"/>
        <w:rPr>
          <w:rFonts w:ascii="Times New Roman" w:eastAsia="Times New Roman" w:hAnsi="Times New Roman" w:cs="Times New Roman"/>
          <w:sz w:val="24"/>
          <w:szCs w:val="24"/>
          <w:lang w:eastAsia="x-none"/>
        </w:rPr>
      </w:pPr>
      <w:r w:rsidRPr="00ED50D6">
        <w:rPr>
          <w:rFonts w:ascii="Times New Roman" w:eastAsia="Times New Roman" w:hAnsi="Times New Roman" w:cs="Times New Roman"/>
          <w:sz w:val="24"/>
          <w:szCs w:val="24"/>
          <w:lang w:eastAsia="x-none"/>
        </w:rPr>
        <w:t>7.2.</w:t>
      </w:r>
      <w:r w:rsidRPr="00ED50D6">
        <w:rPr>
          <w:rFonts w:ascii="Times New Roman" w:eastAsia="Times New Roman" w:hAnsi="Times New Roman" w:cs="Times New Roman"/>
          <w:b/>
          <w:bCs/>
          <w:sz w:val="24"/>
          <w:szCs w:val="24"/>
          <w:lang w:eastAsia="x-none"/>
        </w:rPr>
        <w:t xml:space="preserve"> </w:t>
      </w:r>
      <w:r w:rsidRPr="00ED50D6">
        <w:rPr>
          <w:rFonts w:ascii="Times New Roman" w:eastAsia="Times New Roman" w:hAnsi="Times New Roman" w:cs="Times New Roman"/>
          <w:sz w:val="24"/>
          <w:szCs w:val="24"/>
          <w:lang w:eastAsia="x-none"/>
        </w:rPr>
        <w:t>Detālplānojuma grafiskā daļa izstrādājama  mērogā 1:500.</w:t>
      </w:r>
    </w:p>
    <w:p w14:paraId="65AE0694" w14:textId="77777777" w:rsidR="00ED50D6" w:rsidRPr="00ED50D6" w:rsidRDefault="00ED50D6" w:rsidP="00ED50D6">
      <w:pPr>
        <w:spacing w:after="0" w:line="240" w:lineRule="auto"/>
        <w:ind w:firstLine="360"/>
        <w:jc w:val="both"/>
        <w:rPr>
          <w:rFonts w:ascii="Times New Roman" w:eastAsia="Times New Roman" w:hAnsi="Times New Roman" w:cs="Times New Roman"/>
          <w:sz w:val="24"/>
          <w:szCs w:val="24"/>
          <w:lang w:eastAsia="x-none"/>
        </w:rPr>
      </w:pPr>
      <w:r w:rsidRPr="00ED50D6">
        <w:rPr>
          <w:rFonts w:ascii="Times New Roman" w:eastAsia="Times New Roman" w:hAnsi="Times New Roman" w:cs="Times New Roman"/>
          <w:sz w:val="24"/>
          <w:szCs w:val="24"/>
          <w:lang w:eastAsia="x-none"/>
        </w:rPr>
        <w:t>7.3. Projekts iesniedzams arī elektroniskā formātā zibatmiņā un noformējams šādi:</w:t>
      </w:r>
    </w:p>
    <w:p w14:paraId="603F494F" w14:textId="77777777" w:rsidR="00ED50D6" w:rsidRPr="00ED50D6" w:rsidRDefault="00ED50D6" w:rsidP="00ED50D6">
      <w:pPr>
        <w:spacing w:after="0" w:line="240" w:lineRule="auto"/>
        <w:ind w:left="1134"/>
        <w:jc w:val="both"/>
        <w:rPr>
          <w:rFonts w:ascii="Times New Roman" w:eastAsia="Times New Roman" w:hAnsi="Times New Roman" w:cs="Times New Roman"/>
          <w:sz w:val="24"/>
          <w:szCs w:val="24"/>
          <w:lang w:eastAsia="x-none"/>
        </w:rPr>
      </w:pPr>
      <w:r w:rsidRPr="00ED50D6">
        <w:rPr>
          <w:rFonts w:ascii="Times New Roman" w:eastAsia="Times New Roman" w:hAnsi="Times New Roman" w:cs="Times New Roman"/>
          <w:sz w:val="24"/>
          <w:szCs w:val="24"/>
          <w:lang w:eastAsia="x-none"/>
        </w:rPr>
        <w:t>7.3.1. Teksta daļa – (.</w:t>
      </w:r>
      <w:proofErr w:type="spellStart"/>
      <w:r w:rsidRPr="00ED50D6">
        <w:rPr>
          <w:rFonts w:ascii="Times New Roman" w:eastAsia="Times New Roman" w:hAnsi="Times New Roman" w:cs="Times New Roman"/>
          <w:sz w:val="24"/>
          <w:szCs w:val="24"/>
          <w:lang w:eastAsia="x-none"/>
        </w:rPr>
        <w:t>pdf</w:t>
      </w:r>
      <w:proofErr w:type="spellEnd"/>
      <w:r w:rsidRPr="00ED50D6">
        <w:rPr>
          <w:rFonts w:ascii="Times New Roman" w:eastAsia="Times New Roman" w:hAnsi="Times New Roman" w:cs="Times New Roman"/>
          <w:sz w:val="24"/>
          <w:szCs w:val="24"/>
          <w:lang w:eastAsia="x-none"/>
        </w:rPr>
        <w:t>) un (.</w:t>
      </w:r>
      <w:proofErr w:type="spellStart"/>
      <w:r w:rsidRPr="00ED50D6">
        <w:rPr>
          <w:rFonts w:ascii="Times New Roman" w:eastAsia="Times New Roman" w:hAnsi="Times New Roman" w:cs="Times New Roman"/>
          <w:sz w:val="24"/>
          <w:szCs w:val="24"/>
          <w:lang w:eastAsia="x-none"/>
        </w:rPr>
        <w:t>doc</w:t>
      </w:r>
      <w:proofErr w:type="spellEnd"/>
      <w:r w:rsidRPr="00ED50D6">
        <w:rPr>
          <w:rFonts w:ascii="Times New Roman" w:eastAsia="Times New Roman" w:hAnsi="Times New Roman" w:cs="Times New Roman"/>
          <w:sz w:val="24"/>
          <w:szCs w:val="24"/>
          <w:lang w:eastAsia="x-none"/>
        </w:rPr>
        <w:t>) formātā;</w:t>
      </w:r>
    </w:p>
    <w:p w14:paraId="76EC4AF7" w14:textId="77777777" w:rsidR="00ED50D6" w:rsidRPr="00ED50D6" w:rsidRDefault="00ED50D6" w:rsidP="00ED50D6">
      <w:pPr>
        <w:spacing w:after="0" w:line="240" w:lineRule="auto"/>
        <w:ind w:left="1134"/>
        <w:jc w:val="both"/>
        <w:rPr>
          <w:rFonts w:ascii="Times New Roman" w:eastAsia="Times New Roman" w:hAnsi="Times New Roman" w:cs="Times New Roman"/>
          <w:sz w:val="24"/>
          <w:szCs w:val="24"/>
          <w:lang w:eastAsia="x-none"/>
        </w:rPr>
      </w:pPr>
      <w:r w:rsidRPr="00ED50D6">
        <w:rPr>
          <w:rFonts w:ascii="Times New Roman" w:eastAsia="Times New Roman" w:hAnsi="Times New Roman" w:cs="Times New Roman"/>
          <w:sz w:val="24"/>
          <w:szCs w:val="24"/>
          <w:lang w:eastAsia="x-none"/>
        </w:rPr>
        <w:t>7.3.2. Grafiskā daļa- (.</w:t>
      </w:r>
      <w:proofErr w:type="spellStart"/>
      <w:r w:rsidRPr="00ED50D6">
        <w:rPr>
          <w:rFonts w:ascii="Times New Roman" w:eastAsia="Times New Roman" w:hAnsi="Times New Roman" w:cs="Times New Roman"/>
          <w:sz w:val="24"/>
          <w:szCs w:val="24"/>
          <w:lang w:eastAsia="x-none"/>
        </w:rPr>
        <w:t>pdf</w:t>
      </w:r>
      <w:proofErr w:type="spellEnd"/>
      <w:r w:rsidRPr="00ED50D6">
        <w:rPr>
          <w:rFonts w:ascii="Times New Roman" w:eastAsia="Times New Roman" w:hAnsi="Times New Roman" w:cs="Times New Roman"/>
          <w:sz w:val="24"/>
          <w:szCs w:val="24"/>
          <w:lang w:eastAsia="x-none"/>
        </w:rPr>
        <w:t>) un (.</w:t>
      </w:r>
      <w:proofErr w:type="spellStart"/>
      <w:r w:rsidRPr="00ED50D6">
        <w:rPr>
          <w:rFonts w:ascii="Times New Roman" w:eastAsia="Times New Roman" w:hAnsi="Times New Roman" w:cs="Times New Roman"/>
          <w:sz w:val="24"/>
          <w:szCs w:val="24"/>
          <w:lang w:eastAsia="x-none"/>
        </w:rPr>
        <w:t>dgn</w:t>
      </w:r>
      <w:proofErr w:type="spellEnd"/>
      <w:r w:rsidRPr="00ED50D6">
        <w:rPr>
          <w:rFonts w:ascii="Times New Roman" w:eastAsia="Times New Roman" w:hAnsi="Times New Roman" w:cs="Times New Roman"/>
          <w:sz w:val="24"/>
          <w:szCs w:val="24"/>
          <w:lang w:eastAsia="x-none"/>
        </w:rPr>
        <w:t>) vai (.</w:t>
      </w:r>
      <w:proofErr w:type="spellStart"/>
      <w:r w:rsidRPr="00ED50D6">
        <w:rPr>
          <w:rFonts w:ascii="Times New Roman" w:eastAsia="Times New Roman" w:hAnsi="Times New Roman" w:cs="Times New Roman"/>
          <w:sz w:val="24"/>
          <w:szCs w:val="24"/>
          <w:lang w:eastAsia="x-none"/>
        </w:rPr>
        <w:t>dwg</w:t>
      </w:r>
      <w:proofErr w:type="spellEnd"/>
      <w:r w:rsidRPr="00ED50D6">
        <w:rPr>
          <w:rFonts w:ascii="Times New Roman" w:eastAsia="Times New Roman" w:hAnsi="Times New Roman" w:cs="Times New Roman"/>
          <w:sz w:val="24"/>
          <w:szCs w:val="24"/>
          <w:lang w:eastAsia="x-none"/>
        </w:rPr>
        <w:t xml:space="preserve">) formātā, kas ir savietojams ar </w:t>
      </w:r>
      <w:proofErr w:type="spellStart"/>
      <w:r w:rsidRPr="00ED50D6">
        <w:rPr>
          <w:rFonts w:ascii="Times New Roman" w:eastAsia="Times New Roman" w:hAnsi="Times New Roman" w:cs="Times New Roman"/>
          <w:sz w:val="24"/>
          <w:szCs w:val="24"/>
          <w:lang w:eastAsia="x-none"/>
        </w:rPr>
        <w:t>MicroStation</w:t>
      </w:r>
      <w:proofErr w:type="spellEnd"/>
      <w:r w:rsidRPr="00ED50D6">
        <w:rPr>
          <w:rFonts w:ascii="Times New Roman" w:eastAsia="Times New Roman" w:hAnsi="Times New Roman" w:cs="Times New Roman"/>
          <w:sz w:val="24"/>
          <w:szCs w:val="24"/>
          <w:lang w:eastAsia="x-none"/>
        </w:rPr>
        <w:t xml:space="preserve"> </w:t>
      </w:r>
      <w:proofErr w:type="spellStart"/>
      <w:r w:rsidRPr="00ED50D6">
        <w:rPr>
          <w:rFonts w:ascii="Times New Roman" w:eastAsia="Times New Roman" w:hAnsi="Times New Roman" w:cs="Times New Roman"/>
          <w:sz w:val="24"/>
          <w:szCs w:val="24"/>
          <w:lang w:eastAsia="x-none"/>
        </w:rPr>
        <w:t>PowerDraft</w:t>
      </w:r>
      <w:proofErr w:type="spellEnd"/>
      <w:r w:rsidRPr="00ED50D6">
        <w:rPr>
          <w:rFonts w:ascii="Times New Roman" w:eastAsia="Times New Roman" w:hAnsi="Times New Roman" w:cs="Times New Roman"/>
          <w:sz w:val="24"/>
          <w:szCs w:val="24"/>
          <w:lang w:eastAsia="x-none"/>
        </w:rPr>
        <w:t xml:space="preserve"> un uz planšetēm (A1 vai A2 formātā uz plānā kartona).</w:t>
      </w:r>
    </w:p>
    <w:p w14:paraId="6204DBD1" w14:textId="77777777" w:rsidR="00ED50D6" w:rsidRPr="00ED50D6" w:rsidRDefault="00ED50D6" w:rsidP="00ED50D6">
      <w:pPr>
        <w:spacing w:after="0" w:line="240" w:lineRule="auto"/>
        <w:ind w:left="360"/>
        <w:jc w:val="both"/>
        <w:rPr>
          <w:rFonts w:ascii="Times New Roman" w:eastAsia="Times New Roman" w:hAnsi="Times New Roman" w:cs="Times New Roman"/>
          <w:sz w:val="24"/>
          <w:szCs w:val="24"/>
          <w:lang w:eastAsia="x-none"/>
        </w:rPr>
      </w:pPr>
      <w:r w:rsidRPr="00ED50D6">
        <w:rPr>
          <w:rFonts w:ascii="Times New Roman" w:eastAsia="Times New Roman" w:hAnsi="Times New Roman" w:cs="Times New Roman"/>
          <w:sz w:val="24"/>
          <w:szCs w:val="24"/>
          <w:lang w:eastAsia="x-none"/>
        </w:rPr>
        <w:t>7.4. Apstiprināšanai sagatavotais detālplānojums jāiesniedz elektroniskā formātā – teksta daļa (.</w:t>
      </w:r>
      <w:proofErr w:type="spellStart"/>
      <w:r w:rsidRPr="00ED50D6">
        <w:rPr>
          <w:rFonts w:ascii="Times New Roman" w:eastAsia="Times New Roman" w:hAnsi="Times New Roman" w:cs="Times New Roman"/>
          <w:sz w:val="24"/>
          <w:szCs w:val="24"/>
          <w:lang w:eastAsia="x-none"/>
        </w:rPr>
        <w:t>pdf</w:t>
      </w:r>
      <w:proofErr w:type="spellEnd"/>
      <w:r w:rsidRPr="00ED50D6">
        <w:rPr>
          <w:rFonts w:ascii="Times New Roman" w:eastAsia="Times New Roman" w:hAnsi="Times New Roman" w:cs="Times New Roman"/>
          <w:sz w:val="24"/>
          <w:szCs w:val="24"/>
          <w:lang w:eastAsia="x-none"/>
        </w:rPr>
        <w:t>) un (.</w:t>
      </w:r>
      <w:proofErr w:type="spellStart"/>
      <w:r w:rsidRPr="00ED50D6">
        <w:rPr>
          <w:rFonts w:ascii="Times New Roman" w:eastAsia="Times New Roman" w:hAnsi="Times New Roman" w:cs="Times New Roman"/>
          <w:sz w:val="24"/>
          <w:szCs w:val="24"/>
          <w:lang w:eastAsia="x-none"/>
        </w:rPr>
        <w:t>doc</w:t>
      </w:r>
      <w:proofErr w:type="spellEnd"/>
      <w:r w:rsidRPr="00ED50D6">
        <w:rPr>
          <w:rFonts w:ascii="Times New Roman" w:eastAsia="Times New Roman" w:hAnsi="Times New Roman" w:cs="Times New Roman"/>
          <w:sz w:val="24"/>
          <w:szCs w:val="24"/>
          <w:lang w:eastAsia="x-none"/>
        </w:rPr>
        <w:t>) formātā, grafiskā daļa- (.</w:t>
      </w:r>
      <w:proofErr w:type="spellStart"/>
      <w:r w:rsidRPr="00ED50D6">
        <w:rPr>
          <w:rFonts w:ascii="Times New Roman" w:eastAsia="Times New Roman" w:hAnsi="Times New Roman" w:cs="Times New Roman"/>
          <w:sz w:val="24"/>
          <w:szCs w:val="24"/>
          <w:lang w:eastAsia="x-none"/>
        </w:rPr>
        <w:t>pdf</w:t>
      </w:r>
      <w:proofErr w:type="spellEnd"/>
      <w:r w:rsidRPr="00ED50D6">
        <w:rPr>
          <w:rFonts w:ascii="Times New Roman" w:eastAsia="Times New Roman" w:hAnsi="Times New Roman" w:cs="Times New Roman"/>
          <w:sz w:val="24"/>
          <w:szCs w:val="24"/>
          <w:lang w:eastAsia="x-none"/>
        </w:rPr>
        <w:t>) un (.</w:t>
      </w:r>
      <w:proofErr w:type="spellStart"/>
      <w:r w:rsidRPr="00ED50D6">
        <w:rPr>
          <w:rFonts w:ascii="Times New Roman" w:eastAsia="Times New Roman" w:hAnsi="Times New Roman" w:cs="Times New Roman"/>
          <w:sz w:val="24"/>
          <w:szCs w:val="24"/>
          <w:lang w:eastAsia="x-none"/>
        </w:rPr>
        <w:t>dgn</w:t>
      </w:r>
      <w:proofErr w:type="spellEnd"/>
      <w:r w:rsidRPr="00ED50D6">
        <w:rPr>
          <w:rFonts w:ascii="Times New Roman" w:eastAsia="Times New Roman" w:hAnsi="Times New Roman" w:cs="Times New Roman"/>
          <w:sz w:val="24"/>
          <w:szCs w:val="24"/>
          <w:lang w:eastAsia="x-none"/>
        </w:rPr>
        <w:t>) vai (.</w:t>
      </w:r>
      <w:proofErr w:type="spellStart"/>
      <w:r w:rsidRPr="00ED50D6">
        <w:rPr>
          <w:rFonts w:ascii="Times New Roman" w:eastAsia="Times New Roman" w:hAnsi="Times New Roman" w:cs="Times New Roman"/>
          <w:sz w:val="24"/>
          <w:szCs w:val="24"/>
          <w:lang w:eastAsia="x-none"/>
        </w:rPr>
        <w:t>dwg</w:t>
      </w:r>
      <w:proofErr w:type="spellEnd"/>
      <w:r w:rsidRPr="00ED50D6">
        <w:rPr>
          <w:rFonts w:ascii="Times New Roman" w:eastAsia="Times New Roman" w:hAnsi="Times New Roman" w:cs="Times New Roman"/>
          <w:sz w:val="24"/>
          <w:szCs w:val="24"/>
          <w:lang w:eastAsia="x-none"/>
        </w:rPr>
        <w:t xml:space="preserve">) formātā, kas ir savietojams ar </w:t>
      </w:r>
      <w:proofErr w:type="spellStart"/>
      <w:r w:rsidRPr="00ED50D6">
        <w:rPr>
          <w:rFonts w:ascii="Times New Roman" w:eastAsia="Times New Roman" w:hAnsi="Times New Roman" w:cs="Times New Roman"/>
          <w:sz w:val="24"/>
          <w:szCs w:val="24"/>
          <w:lang w:eastAsia="x-none"/>
        </w:rPr>
        <w:t>MicroStation</w:t>
      </w:r>
      <w:proofErr w:type="spellEnd"/>
      <w:r w:rsidRPr="00ED50D6">
        <w:rPr>
          <w:rFonts w:ascii="Times New Roman" w:eastAsia="Times New Roman" w:hAnsi="Times New Roman" w:cs="Times New Roman"/>
          <w:sz w:val="24"/>
          <w:szCs w:val="24"/>
          <w:lang w:eastAsia="x-none"/>
        </w:rPr>
        <w:t xml:space="preserve"> </w:t>
      </w:r>
      <w:proofErr w:type="spellStart"/>
      <w:r w:rsidRPr="00ED50D6">
        <w:rPr>
          <w:rFonts w:ascii="Times New Roman" w:eastAsia="Times New Roman" w:hAnsi="Times New Roman" w:cs="Times New Roman"/>
          <w:sz w:val="24"/>
          <w:szCs w:val="24"/>
          <w:lang w:eastAsia="x-none"/>
        </w:rPr>
        <w:t>PowerDraft</w:t>
      </w:r>
      <w:proofErr w:type="spellEnd"/>
      <w:r w:rsidRPr="00ED50D6">
        <w:rPr>
          <w:rFonts w:ascii="Times New Roman" w:eastAsia="Times New Roman" w:hAnsi="Times New Roman" w:cs="Times New Roman"/>
          <w:sz w:val="24"/>
          <w:szCs w:val="24"/>
          <w:lang w:eastAsia="x-none"/>
        </w:rPr>
        <w:t>, 1 (viens) eksemplārs papīra formātā.</w:t>
      </w:r>
    </w:p>
    <w:p w14:paraId="6F71C4F4" w14:textId="77777777" w:rsidR="00ED50D6" w:rsidRPr="00ED50D6" w:rsidRDefault="00ED50D6" w:rsidP="00ED50D6">
      <w:pPr>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r w:rsidRPr="00ED50D6">
        <w:rPr>
          <w:rFonts w:ascii="Times New Roman" w:eastAsia="Times New Roman" w:hAnsi="Times New Roman" w:cs="Times New Roman"/>
          <w:sz w:val="24"/>
          <w:szCs w:val="24"/>
          <w:lang w:eastAsia="lv-LV"/>
        </w:rPr>
        <w:t>7.5. Detālplānojuma galīgās redakcijas grafiskais materiāls digitālā veidā (.</w:t>
      </w:r>
      <w:proofErr w:type="spellStart"/>
      <w:r w:rsidRPr="00ED50D6">
        <w:rPr>
          <w:rFonts w:ascii="Times New Roman" w:eastAsia="Times New Roman" w:hAnsi="Times New Roman" w:cs="Times New Roman"/>
          <w:sz w:val="24"/>
          <w:szCs w:val="24"/>
          <w:lang w:eastAsia="lv-LV"/>
        </w:rPr>
        <w:t>dgn</w:t>
      </w:r>
      <w:proofErr w:type="spellEnd"/>
      <w:r w:rsidRPr="00ED50D6">
        <w:rPr>
          <w:rFonts w:ascii="Times New Roman" w:eastAsia="Times New Roman" w:hAnsi="Times New Roman" w:cs="Times New Roman"/>
          <w:sz w:val="24"/>
          <w:szCs w:val="24"/>
          <w:lang w:eastAsia="lv-LV"/>
        </w:rPr>
        <w:t>) vai (.</w:t>
      </w:r>
      <w:proofErr w:type="spellStart"/>
      <w:r w:rsidRPr="00ED50D6">
        <w:rPr>
          <w:rFonts w:ascii="Times New Roman" w:eastAsia="Times New Roman" w:hAnsi="Times New Roman" w:cs="Times New Roman"/>
          <w:sz w:val="24"/>
          <w:szCs w:val="24"/>
          <w:lang w:eastAsia="lv-LV"/>
        </w:rPr>
        <w:t>dwg</w:t>
      </w:r>
      <w:proofErr w:type="spellEnd"/>
      <w:r w:rsidRPr="00ED50D6">
        <w:rPr>
          <w:rFonts w:ascii="Times New Roman" w:eastAsia="Times New Roman" w:hAnsi="Times New Roman" w:cs="Times New Roman"/>
          <w:sz w:val="24"/>
          <w:szCs w:val="24"/>
          <w:lang w:eastAsia="lv-LV"/>
        </w:rPr>
        <w:t>) formātā iesniedzams pašvaldībai un pašvaldības ADTI (augstas detalizācijas topogrāfiskās informācijas) datubāzes uzturētājam SIA „Mērniecības Datu Centrs”. Digitālā veidā iesniedzami 2 eksemplāri, no kuriem vienā eksemplārā ir dzēsti fizisko personu dati, kuru publiskošana nav pieļaujama atbilstoši „Fizisko personu datu aizsardzības likumam”.</w:t>
      </w:r>
    </w:p>
    <w:p w14:paraId="7A9DB149" w14:textId="77777777" w:rsidR="00ED50D6" w:rsidRPr="00ED50D6" w:rsidRDefault="00ED50D6" w:rsidP="00ED50D6">
      <w:pPr>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r w:rsidRPr="00ED50D6">
        <w:rPr>
          <w:rFonts w:ascii="Times New Roman" w:eastAsia="Times New Roman" w:hAnsi="Times New Roman" w:cs="Times New Roman"/>
          <w:sz w:val="24"/>
          <w:szCs w:val="24"/>
          <w:lang w:eastAsia="lv-LV"/>
        </w:rPr>
        <w:t xml:space="preserve">7.6. Detālplānojuma grafisko daļu noformē, norādot koordinātu sistēmu, koordinātu tīklu, kartes nosaukumu, kartes pamatnes mēroga un izdrukas mēroga noteiktību (ja tas atšķiras no kartes pamatnes mēroga), visu grafiskās daļas rasējumu lapu labajā apakšējā stūrī jābūt </w:t>
      </w:r>
      <w:proofErr w:type="spellStart"/>
      <w:r w:rsidRPr="00ED50D6">
        <w:rPr>
          <w:rFonts w:ascii="Times New Roman" w:eastAsia="Times New Roman" w:hAnsi="Times New Roman" w:cs="Times New Roman"/>
          <w:sz w:val="24"/>
          <w:szCs w:val="24"/>
          <w:lang w:eastAsia="lv-LV"/>
        </w:rPr>
        <w:t>rakstlaukumam</w:t>
      </w:r>
      <w:proofErr w:type="spellEnd"/>
      <w:r w:rsidRPr="00ED50D6">
        <w:rPr>
          <w:rFonts w:ascii="Times New Roman" w:eastAsia="Times New Roman" w:hAnsi="Times New Roman" w:cs="Times New Roman"/>
          <w:sz w:val="24"/>
          <w:szCs w:val="24"/>
          <w:lang w:eastAsia="lv-LV"/>
        </w:rPr>
        <w:t>, kurā norāda šādu informāciju – pasūtītājs, izstrādātājs, detālplānojuma nosaukums, rasējuma lapas nosaukums, kopējais lapu skaits daļā, lapas numurs pēc kārtas, mērogs, kā arī daļas vai sadaļas vadītāja un tehniskā izstrādātāja uzvārds, paraksts un datums.</w:t>
      </w:r>
    </w:p>
    <w:p w14:paraId="0EA7260C" w14:textId="77777777" w:rsidR="00ED50D6" w:rsidRPr="00ED50D6" w:rsidRDefault="00ED50D6" w:rsidP="00ED50D6">
      <w:pPr>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r w:rsidRPr="00ED50D6">
        <w:rPr>
          <w:rFonts w:ascii="Times New Roman" w:eastAsia="Times New Roman" w:hAnsi="Times New Roman" w:cs="Times New Roman"/>
          <w:sz w:val="24"/>
          <w:szCs w:val="24"/>
          <w:lang w:eastAsia="lv-LV"/>
        </w:rPr>
        <w:t>7.7. Detālplānojuma izskatīšana, nodošana publiskajai apspriešanai un apstiprināšana notiek atbilstoši Ministru kabineta 2014.gada 14.oktobra noteikumu Nr. 628 “Noteikumi par pašvaldību teritorijas attīstības plānošanas dokumentiem” 5.3. sadaļā noteiktajā kārtībā.</w:t>
      </w:r>
    </w:p>
    <w:p w14:paraId="3D6B5CD2" w14:textId="77777777" w:rsidR="00ED50D6" w:rsidRPr="00ED50D6" w:rsidRDefault="00ED50D6" w:rsidP="00ED50D6">
      <w:pPr>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r w:rsidRPr="00ED50D6">
        <w:rPr>
          <w:rFonts w:ascii="Times New Roman" w:eastAsia="Times New Roman" w:hAnsi="Times New Roman" w:cs="Times New Roman"/>
          <w:sz w:val="24"/>
          <w:szCs w:val="24"/>
          <w:lang w:eastAsia="lv-LV"/>
        </w:rPr>
        <w:t>7.8. Detālplānojumam jābūt noformētam valsts valodā.</w:t>
      </w:r>
    </w:p>
    <w:p w14:paraId="5AD4C28C" w14:textId="77777777" w:rsidR="00ED50D6" w:rsidRPr="00ED50D6" w:rsidRDefault="00ED50D6" w:rsidP="00ED50D6">
      <w:pPr>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r w:rsidRPr="00ED50D6">
        <w:rPr>
          <w:rFonts w:ascii="Times New Roman" w:eastAsia="Times New Roman" w:hAnsi="Times New Roman" w:cs="Times New Roman"/>
          <w:sz w:val="24"/>
          <w:szCs w:val="24"/>
          <w:lang w:eastAsia="lv-LV"/>
        </w:rPr>
        <w:t>7.9. Detālplānojuma un grafiskās daļas karšu un plānu leģendās obligāti atšifrē lietotos (nosacītos) apzīmējumus.</w:t>
      </w:r>
      <w:bookmarkStart w:id="3" w:name="_Hlk92875860"/>
    </w:p>
    <w:p w14:paraId="2F386208" w14:textId="77777777" w:rsidR="00ED50D6" w:rsidRPr="00ED50D6" w:rsidRDefault="00ED50D6" w:rsidP="00ED50D6">
      <w:pPr>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p>
    <w:p w14:paraId="21159956" w14:textId="77777777" w:rsidR="00ED50D6" w:rsidRPr="00ED50D6" w:rsidRDefault="00ED50D6" w:rsidP="00ED50D6">
      <w:pPr>
        <w:numPr>
          <w:ilvl w:val="0"/>
          <w:numId w:val="1"/>
        </w:numPr>
        <w:autoSpaceDE w:val="0"/>
        <w:autoSpaceDN w:val="0"/>
        <w:adjustRightInd w:val="0"/>
        <w:spacing w:after="0" w:line="240" w:lineRule="auto"/>
        <w:jc w:val="both"/>
        <w:rPr>
          <w:rFonts w:ascii="Times New Roman" w:eastAsia="Times New Roman" w:hAnsi="Times New Roman" w:cs="Times New Roman"/>
          <w:b/>
          <w:bCs/>
          <w:sz w:val="24"/>
          <w:szCs w:val="24"/>
          <w:lang w:eastAsia="lv-LV"/>
        </w:rPr>
      </w:pPr>
      <w:r w:rsidRPr="00ED50D6">
        <w:rPr>
          <w:rFonts w:ascii="Times New Roman" w:eastAsia="Times New Roman" w:hAnsi="Times New Roman" w:cs="Times New Roman"/>
          <w:b/>
          <w:bCs/>
          <w:sz w:val="24"/>
          <w:szCs w:val="24"/>
          <w:lang w:eastAsia="lv-LV"/>
        </w:rPr>
        <w:t>Sabiedrības līdzdalības pasākumi:</w:t>
      </w:r>
    </w:p>
    <w:p w14:paraId="54A83635" w14:textId="77777777" w:rsidR="00ED50D6" w:rsidRPr="00ED50D6" w:rsidRDefault="00ED50D6" w:rsidP="00ED50D6">
      <w:pPr>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ED50D6">
        <w:rPr>
          <w:rFonts w:ascii="Times New Roman" w:eastAsia="Times New Roman" w:hAnsi="Times New Roman" w:cs="Times New Roman"/>
          <w:sz w:val="24"/>
          <w:szCs w:val="24"/>
          <w:lang w:eastAsia="lv-LV"/>
        </w:rPr>
        <w:t>Detālplānojuma izstrādes gaitā ņemt vērā sabiedrības izteiktos viedokļus un iespēju robežās tos atspoguļot detālplānojumā.</w:t>
      </w:r>
    </w:p>
    <w:p w14:paraId="54347169" w14:textId="77777777" w:rsidR="00ED50D6" w:rsidRPr="00ED50D6" w:rsidRDefault="00ED50D6" w:rsidP="00ED50D6">
      <w:pPr>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ED50D6">
        <w:rPr>
          <w:rFonts w:ascii="Times New Roman" w:eastAsia="Times New Roman" w:hAnsi="Times New Roman" w:cs="Times New Roman"/>
          <w:sz w:val="24"/>
          <w:szCs w:val="24"/>
          <w:lang w:eastAsia="lv-LV"/>
        </w:rPr>
        <w:t>Organizēt publisko apspriešanu, tai skaitā publiskās apspriešanas sanāksmi, atbilstoši normatīvajiem regulējumiem, ievērojot epidemioloģiskās prasības.</w:t>
      </w:r>
    </w:p>
    <w:bookmarkEnd w:id="3"/>
    <w:p w14:paraId="7AEFA108" w14:textId="77777777" w:rsidR="00ED50D6" w:rsidRPr="00ED50D6" w:rsidRDefault="00ED50D6" w:rsidP="00ED50D6">
      <w:pPr>
        <w:tabs>
          <w:tab w:val="num" w:pos="1134"/>
        </w:tabs>
        <w:spacing w:after="0" w:line="240" w:lineRule="auto"/>
        <w:ind w:left="720"/>
        <w:jc w:val="both"/>
        <w:rPr>
          <w:rFonts w:ascii="Times New Roman" w:eastAsia="Times New Roman" w:hAnsi="Times New Roman" w:cs="Times New Roman"/>
          <w:color w:val="FF0000"/>
          <w:sz w:val="24"/>
          <w:szCs w:val="24"/>
          <w:lang w:eastAsia="x-none"/>
        </w:rPr>
      </w:pPr>
    </w:p>
    <w:p w14:paraId="5601B295" w14:textId="77777777" w:rsidR="00ED50D6" w:rsidRPr="00ED50D6" w:rsidRDefault="00ED50D6" w:rsidP="00ED50D6">
      <w:pPr>
        <w:spacing w:after="0" w:line="240" w:lineRule="auto"/>
        <w:ind w:left="567"/>
        <w:rPr>
          <w:rFonts w:ascii="Times New Roman" w:eastAsia="Times New Roman" w:hAnsi="Times New Roman" w:cs="Times New Roman"/>
          <w:b/>
          <w:bCs/>
          <w:sz w:val="24"/>
          <w:szCs w:val="24"/>
          <w:lang w:eastAsia="x-none"/>
        </w:rPr>
      </w:pPr>
      <w:r w:rsidRPr="00ED50D6">
        <w:rPr>
          <w:rFonts w:ascii="Times New Roman" w:eastAsia="Times New Roman" w:hAnsi="Times New Roman" w:cs="Times New Roman"/>
          <w:b/>
          <w:bCs/>
          <w:sz w:val="24"/>
          <w:szCs w:val="24"/>
          <w:lang w:eastAsia="x-none"/>
        </w:rPr>
        <w:t>Detālplānojuma darba uzdevuma derīguma termiņš ir divi gadi</w:t>
      </w:r>
    </w:p>
    <w:p w14:paraId="03FED0F2" w14:textId="77777777" w:rsidR="00597EB6" w:rsidRDefault="00597EB6"/>
    <w:sectPr w:rsidR="00597EB6" w:rsidSect="00F7554C">
      <w:headerReference w:type="default" r:id="rId11"/>
      <w:pgSz w:w="11906" w:h="16838" w:code="9"/>
      <w:pgMar w:top="794" w:right="567" w:bottom="79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CC775" w14:textId="77777777" w:rsidR="00000000" w:rsidRDefault="00F7554C">
      <w:pPr>
        <w:spacing w:after="0" w:line="240" w:lineRule="auto"/>
      </w:pPr>
      <w:r>
        <w:separator/>
      </w:r>
    </w:p>
  </w:endnote>
  <w:endnote w:type="continuationSeparator" w:id="0">
    <w:p w14:paraId="575CC6E4" w14:textId="77777777" w:rsidR="00000000" w:rsidRDefault="00F75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60774" w14:textId="77777777" w:rsidR="00000000" w:rsidRDefault="00F7554C">
      <w:pPr>
        <w:spacing w:after="0" w:line="240" w:lineRule="auto"/>
      </w:pPr>
      <w:r>
        <w:separator/>
      </w:r>
    </w:p>
  </w:footnote>
  <w:footnote w:type="continuationSeparator" w:id="0">
    <w:p w14:paraId="116DC2B1" w14:textId="77777777" w:rsidR="00000000" w:rsidRDefault="00F75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161567"/>
      <w:docPartObj>
        <w:docPartGallery w:val="Page Numbers (Top of Page)"/>
        <w:docPartUnique/>
      </w:docPartObj>
    </w:sdtPr>
    <w:sdtContent>
      <w:p w14:paraId="61B7D3FB" w14:textId="7631042B" w:rsidR="00F7554C" w:rsidRDefault="00F7554C">
        <w:pPr>
          <w:pStyle w:val="Galvene"/>
          <w:jc w:val="center"/>
        </w:pPr>
        <w:r>
          <w:fldChar w:fldCharType="begin"/>
        </w:r>
        <w:r>
          <w:instrText>PAGE   \* MERGEFORMAT</w:instrText>
        </w:r>
        <w:r>
          <w:fldChar w:fldCharType="separate"/>
        </w:r>
        <w:r>
          <w:rPr>
            <w:lang w:val="lv-LV"/>
          </w:rPr>
          <w:t>2</w:t>
        </w:r>
        <w:r>
          <w:fldChar w:fldCharType="end"/>
        </w:r>
      </w:p>
    </w:sdtContent>
  </w:sdt>
  <w:p w14:paraId="44242540" w14:textId="77777777" w:rsidR="007409FD" w:rsidRDefault="00F7554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C480C"/>
    <w:multiLevelType w:val="multilevel"/>
    <w:tmpl w:val="7EE819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98540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0D6"/>
    <w:rsid w:val="00597EB6"/>
    <w:rsid w:val="00ED50D6"/>
    <w:rsid w:val="00F755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9F4FE"/>
  <w15:chartTrackingRefBased/>
  <w15:docId w15:val="{10B0ECE5-8CAF-483E-A126-1EDD6E73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D50D6"/>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GalveneRakstz">
    <w:name w:val="Galvene Rakstz."/>
    <w:basedOn w:val="Noklusjumarindkopasfonts"/>
    <w:link w:val="Galvene"/>
    <w:uiPriority w:val="99"/>
    <w:rsid w:val="00ED50D6"/>
    <w:rPr>
      <w:rFonts w:ascii="Times New Roman" w:eastAsia="Times New Roman" w:hAnsi="Times New Roman" w:cs="Times New Roman"/>
      <w:sz w:val="24"/>
      <w:szCs w:val="24"/>
      <w:lang w:val="x-none" w:eastAsia="x-none"/>
    </w:rPr>
  </w:style>
  <w:style w:type="paragraph" w:styleId="Kjene">
    <w:name w:val="footer"/>
    <w:basedOn w:val="Parasts"/>
    <w:link w:val="KjeneRakstz"/>
    <w:uiPriority w:val="99"/>
    <w:unhideWhenUsed/>
    <w:rsid w:val="00F7554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75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graphical_data/sho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opografija.lv/"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6894</Words>
  <Characters>3931</Characters>
  <Application>Microsoft Office Word</Application>
  <DocSecurity>0</DocSecurity>
  <Lines>32</Lines>
  <Paragraphs>21</Paragraphs>
  <ScaleCrop>false</ScaleCrop>
  <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Guna Paegle (NIN)</dc:creator>
  <cp:keywords/>
  <dc:description/>
  <cp:lastModifiedBy>Lietotajs</cp:lastModifiedBy>
  <cp:revision>2</cp:revision>
  <dcterms:created xsi:type="dcterms:W3CDTF">2022-09-19T12:54:00Z</dcterms:created>
  <dcterms:modified xsi:type="dcterms:W3CDTF">2022-09-26T11:33:00Z</dcterms:modified>
</cp:coreProperties>
</file>